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84A8A" w14:textId="2D591B1D" w:rsidR="00F07588" w:rsidRDefault="00F07588" w:rsidP="00F07588">
      <w:pPr>
        <w:pStyle w:val="Heading1"/>
        <w:rPr>
          <w:b/>
          <w:bCs/>
        </w:rPr>
      </w:pPr>
      <w:r w:rsidRPr="00037FED">
        <w:rPr>
          <w:b/>
          <w:bCs/>
        </w:rPr>
        <w:t xml:space="preserve">DSM‐5 Criteria for ASD With Examples </w:t>
      </w:r>
      <w:r w:rsidR="00A7156C">
        <w:rPr>
          <w:b/>
          <w:bCs/>
        </w:rPr>
        <w:t>&amp; Report Template</w:t>
      </w:r>
    </w:p>
    <w:p w14:paraId="18E99EC7" w14:textId="7313E26D" w:rsidR="00A7156C" w:rsidRDefault="00A7156C" w:rsidP="00A7156C">
      <w:r>
        <w:t xml:space="preserve">With thanks to Dr Laura Carpenter as provided in </w:t>
      </w:r>
      <w:hyperlink r:id="rId5" w:history="1">
        <w:r w:rsidRPr="00EE6DBD">
          <w:rPr>
            <w:rStyle w:val="Hyperlink"/>
          </w:rPr>
          <w:t>https://depts.washington.edu/dbpeds/Screening%20Tools/DSM-5%28ASD.Guidelines%29Feb2013.pdf</w:t>
        </w:r>
      </w:hyperlink>
    </w:p>
    <w:p w14:paraId="25610E92" w14:textId="77777777" w:rsidR="00A7156C" w:rsidRPr="00A7156C" w:rsidRDefault="00A7156C" w:rsidP="00A7156C"/>
    <w:p w14:paraId="05F8F28F" w14:textId="77777777" w:rsidR="00F07588" w:rsidRDefault="00F07588" w:rsidP="00F07588"/>
    <w:p w14:paraId="3A7DFF36" w14:textId="77777777" w:rsidR="00F07588" w:rsidRPr="00475ACD" w:rsidRDefault="00F07588" w:rsidP="00F07588">
      <w:pPr>
        <w:rPr>
          <w:b/>
          <w:bCs/>
        </w:rPr>
      </w:pPr>
      <w:r w:rsidRPr="00475ACD">
        <w:rPr>
          <w:b/>
          <w:bCs/>
        </w:rPr>
        <w:t>General Guidelines:</w:t>
      </w:r>
    </w:p>
    <w:p w14:paraId="0EB49B5A" w14:textId="77777777" w:rsidR="00F07588" w:rsidRPr="00475ACD" w:rsidRDefault="00F07588" w:rsidP="00F07588">
      <w:pPr>
        <w:spacing w:after="0"/>
        <w:rPr>
          <w:b/>
          <w:bCs/>
        </w:rPr>
      </w:pPr>
      <w:r w:rsidRPr="00475ACD">
        <w:rPr>
          <w:b/>
          <w:bCs/>
        </w:rPr>
        <w:t xml:space="preserve">One example of a specific criterion may not be sufficient to assign the criterion as being present.  </w:t>
      </w:r>
    </w:p>
    <w:p w14:paraId="41B89247" w14:textId="77777777" w:rsidR="00F07588" w:rsidRDefault="00F07588" w:rsidP="00F07588">
      <w:pPr>
        <w:spacing w:after="0"/>
        <w:ind w:left="720"/>
      </w:pPr>
      <w:r>
        <w:t xml:space="preserve">o Is the example </w:t>
      </w:r>
      <w:proofErr w:type="spellStart"/>
      <w:r>
        <w:t>behavior</w:t>
      </w:r>
      <w:proofErr w:type="spellEnd"/>
      <w:r>
        <w:t xml:space="preserve"> clearly atypical?</w:t>
      </w:r>
    </w:p>
    <w:p w14:paraId="60D08BAD" w14:textId="77777777" w:rsidR="00F07588" w:rsidRDefault="00F07588" w:rsidP="00F07588">
      <w:pPr>
        <w:spacing w:after="0"/>
        <w:ind w:left="720"/>
      </w:pPr>
      <w:r>
        <w:t xml:space="preserve">o Is the example </w:t>
      </w:r>
      <w:proofErr w:type="spellStart"/>
      <w:r>
        <w:t>behavior</w:t>
      </w:r>
      <w:proofErr w:type="spellEnd"/>
      <w:r>
        <w:t xml:space="preserve"> present across multiple contexts?</w:t>
      </w:r>
    </w:p>
    <w:p w14:paraId="3B8B5C8A" w14:textId="77777777" w:rsidR="00F07588" w:rsidRDefault="00F07588" w:rsidP="00F07588">
      <w:pPr>
        <w:spacing w:after="0"/>
        <w:ind w:left="720"/>
      </w:pPr>
      <w:r>
        <w:t xml:space="preserve">o Distinguish between </w:t>
      </w:r>
      <w:proofErr w:type="spellStart"/>
      <w:r>
        <w:t>behaviors</w:t>
      </w:r>
      <w:proofErr w:type="spellEnd"/>
      <w:r>
        <w:t xml:space="preserve"> that are clearly atypical and present across multiple contexts, versus </w:t>
      </w:r>
      <w:proofErr w:type="spellStart"/>
      <w:r>
        <w:t>behaviors</w:t>
      </w:r>
      <w:proofErr w:type="spellEnd"/>
      <w:r>
        <w:t xml:space="preserve"> that are on the borderline of being atypical or rarely occur/occur in only one context. For example, while toe walking may be an example of criterion B1, it may not be sufficient by itself to assign the criterion if there is a physical explanation for the </w:t>
      </w:r>
      <w:proofErr w:type="spellStart"/>
      <w:r>
        <w:t>behavior</w:t>
      </w:r>
      <w:proofErr w:type="spellEnd"/>
      <w:r>
        <w:t xml:space="preserve"> (and thus not clearly atypical) and/or if it occurs only in one context (e.g. at the beach when barefoot in the sand). By contrast, a preoccupation with lawnmowers that involves obsessively drawing lawnmowers, seeking out lawnmowers, and talking about lawnmowers is sufficient to meet criterion B3 even if no other examples exist. This preoccupation is clearly atypical and is present across multiple contexts.  </w:t>
      </w:r>
    </w:p>
    <w:p w14:paraId="6C69FB2A" w14:textId="77777777" w:rsidR="00F07588" w:rsidRPr="00610B3E" w:rsidRDefault="00F07588" w:rsidP="00F07588">
      <w:pPr>
        <w:spacing w:after="0"/>
        <w:rPr>
          <w:b/>
          <w:bCs/>
        </w:rPr>
      </w:pPr>
      <w:r w:rsidRPr="00610B3E">
        <w:rPr>
          <w:b/>
          <w:bCs/>
        </w:rPr>
        <w:t xml:space="preserve">• Avoid using the exact same </w:t>
      </w:r>
      <w:proofErr w:type="spellStart"/>
      <w:r w:rsidRPr="00610B3E">
        <w:rPr>
          <w:b/>
          <w:bCs/>
        </w:rPr>
        <w:t>behavioral</w:t>
      </w:r>
      <w:proofErr w:type="spellEnd"/>
      <w:r w:rsidRPr="00610B3E">
        <w:rPr>
          <w:b/>
          <w:bCs/>
        </w:rPr>
        <w:t xml:space="preserve"> exemplar to satisfy two criteria.</w:t>
      </w:r>
    </w:p>
    <w:p w14:paraId="38D55CB7" w14:textId="77777777" w:rsidR="00F07588" w:rsidRDefault="00F07588" w:rsidP="00F07588">
      <w:pPr>
        <w:spacing w:after="0"/>
        <w:ind w:left="720"/>
      </w:pPr>
      <w:r>
        <w:t xml:space="preserve">o Some </w:t>
      </w:r>
      <w:proofErr w:type="spellStart"/>
      <w:r>
        <w:t>behaviors</w:t>
      </w:r>
      <w:proofErr w:type="spellEnd"/>
      <w:r>
        <w:t xml:space="preserve"> may appear to satisfy multiple DSM‐5 criteria. It is the responsibility of the clinician to decide where the </w:t>
      </w:r>
      <w:proofErr w:type="spellStart"/>
      <w:r>
        <w:t>behavior</w:t>
      </w:r>
      <w:proofErr w:type="spellEnd"/>
      <w:r>
        <w:t xml:space="preserve"> is best represented. For example, ‘repetitively putting hands over </w:t>
      </w:r>
      <w:proofErr w:type="gramStart"/>
      <w:r>
        <w:t>ears’</w:t>
      </w:r>
      <w:proofErr w:type="gramEnd"/>
      <w:r>
        <w:t xml:space="preserve"> may satisfy B1 because it is a repetitive motor movement, or it may be considered under B4 because it represents an adverse reaction to sounds.  </w:t>
      </w:r>
    </w:p>
    <w:p w14:paraId="6C52A607" w14:textId="77777777" w:rsidR="00F07588" w:rsidRDefault="00F07588" w:rsidP="00F07588">
      <w:pPr>
        <w:spacing w:after="0"/>
        <w:ind w:left="720"/>
      </w:pPr>
      <w:r>
        <w:t xml:space="preserve">o Some </w:t>
      </w:r>
      <w:proofErr w:type="spellStart"/>
      <w:r>
        <w:t>behaviors</w:t>
      </w:r>
      <w:proofErr w:type="spellEnd"/>
      <w:r>
        <w:t xml:space="preserve"> are multi‐faceted and may satisfy multiple DSM‐5 criteria. For example, a child who is obsessed with string and insists on always carrying string with him </w:t>
      </w:r>
      <w:proofErr w:type="gramStart"/>
      <w:r>
        <w:t>at all times</w:t>
      </w:r>
      <w:proofErr w:type="gramEnd"/>
      <w:r>
        <w:t xml:space="preserve"> may meet criteria for B3 due to a strong attachment to an unusual object. If the same child also frequently waves string in front of his face and watches it flop up and down, then B4 should also be considered due to the visual sensory aspect of this </w:t>
      </w:r>
      <w:proofErr w:type="spellStart"/>
      <w:r>
        <w:t>behavior</w:t>
      </w:r>
      <w:proofErr w:type="spellEnd"/>
      <w:r>
        <w:t>.</w:t>
      </w:r>
    </w:p>
    <w:p w14:paraId="39B85AAC" w14:textId="77777777" w:rsidR="00F07588" w:rsidRPr="00610B3E" w:rsidRDefault="00F07588" w:rsidP="00F07588">
      <w:pPr>
        <w:spacing w:after="0"/>
        <w:rPr>
          <w:b/>
          <w:bCs/>
        </w:rPr>
      </w:pPr>
      <w:r w:rsidRPr="00610B3E">
        <w:rPr>
          <w:b/>
          <w:bCs/>
        </w:rPr>
        <w:t xml:space="preserve">• </w:t>
      </w:r>
      <w:proofErr w:type="spellStart"/>
      <w:r w:rsidRPr="00610B3E">
        <w:rPr>
          <w:b/>
          <w:bCs/>
        </w:rPr>
        <w:t>Behaviors</w:t>
      </w:r>
      <w:proofErr w:type="spellEnd"/>
      <w:r w:rsidRPr="00610B3E">
        <w:rPr>
          <w:b/>
          <w:bCs/>
        </w:rPr>
        <w:t xml:space="preserve"> that are not currently present may be considered.</w:t>
      </w:r>
    </w:p>
    <w:p w14:paraId="707B4356" w14:textId="77777777" w:rsidR="00F07588" w:rsidRDefault="00F07588" w:rsidP="00F07588">
      <w:pPr>
        <w:spacing w:after="0"/>
        <w:ind w:left="720"/>
      </w:pPr>
      <w:r>
        <w:t xml:space="preserve">o A </w:t>
      </w:r>
      <w:proofErr w:type="spellStart"/>
      <w:r>
        <w:t>behavior</w:t>
      </w:r>
      <w:proofErr w:type="spellEnd"/>
      <w:r>
        <w:t xml:space="preserve"> that only occurred in the past may be sufficient to assign a criterion.</w:t>
      </w:r>
    </w:p>
    <w:p w14:paraId="43D325B1" w14:textId="77777777" w:rsidR="00F07588" w:rsidRPr="00475ACD" w:rsidRDefault="00F07588" w:rsidP="00F07588">
      <w:pPr>
        <w:spacing w:after="0"/>
        <w:ind w:left="720"/>
      </w:pPr>
      <w:r>
        <w:t xml:space="preserve">o It is important to consider whether a </w:t>
      </w:r>
      <w:proofErr w:type="spellStart"/>
      <w:r>
        <w:t>behavior</w:t>
      </w:r>
      <w:proofErr w:type="spellEnd"/>
      <w:r>
        <w:t xml:space="preserve"> that occurred in the past is atypical for developmental norms (e.g. </w:t>
      </w:r>
      <w:proofErr w:type="spellStart"/>
      <w:r>
        <w:t>handflapping</w:t>
      </w:r>
      <w:proofErr w:type="spellEnd"/>
      <w:r>
        <w:t xml:space="preserve"> should not be counted if it only occurred from 6‐9 months of age).</w:t>
      </w:r>
    </w:p>
    <w:p w14:paraId="1659BD10" w14:textId="77777777" w:rsidR="00F07588" w:rsidRPr="00037FED" w:rsidRDefault="00F07588" w:rsidP="00F07588"/>
    <w:p w14:paraId="0BB6C66A" w14:textId="77777777" w:rsidR="00F07588" w:rsidRDefault="00F07588" w:rsidP="00F07588">
      <w:pPr>
        <w:rPr>
          <w:b/>
          <w:bCs/>
        </w:rPr>
      </w:pPr>
      <w:r>
        <w:rPr>
          <w:b/>
          <w:bCs/>
        </w:rPr>
        <w:br w:type="page"/>
      </w:r>
    </w:p>
    <w:p w14:paraId="7DE67B70" w14:textId="77777777" w:rsidR="00F07588" w:rsidRDefault="00F07588" w:rsidP="00F07588">
      <w:pPr>
        <w:pStyle w:val="Heading2"/>
        <w:sectPr w:rsidR="00F07588" w:rsidSect="00F07588">
          <w:pgSz w:w="11906" w:h="16838"/>
          <w:pgMar w:top="709" w:right="1133" w:bottom="1440" w:left="709" w:header="708" w:footer="708" w:gutter="0"/>
          <w:cols w:space="708"/>
          <w:docGrid w:linePitch="360"/>
        </w:sectPr>
      </w:pPr>
    </w:p>
    <w:p w14:paraId="2CC7E9E8" w14:textId="77777777" w:rsidR="00F07588" w:rsidRPr="00F07588" w:rsidRDefault="00F07588" w:rsidP="00F07588">
      <w:pPr>
        <w:pStyle w:val="Heading2"/>
      </w:pPr>
      <w:r w:rsidRPr="00F07588">
        <w:lastRenderedPageBreak/>
        <w:t>A. PERSISTENT DEFICITS IN SOCIAL COMMUNICATION AND SOCIAL INTERACTION ACROSS CONTEXTS, NOTACCOUNTED FOR BY GENERAL DEVELOPMENTAL DELAYS, AND MANIFEST BY 3 OF 3 SYMPTOMS:</w:t>
      </w:r>
    </w:p>
    <w:p w14:paraId="0382F869" w14:textId="77777777" w:rsidR="00F07588" w:rsidRPr="00716AE0" w:rsidRDefault="00F07588" w:rsidP="00F07588">
      <w:pPr>
        <w:rPr>
          <w:b/>
          <w:bCs/>
        </w:rPr>
      </w:pPr>
      <w:r w:rsidRPr="00716AE0">
        <w:rPr>
          <w:b/>
          <w:bCs/>
        </w:rPr>
        <w:t xml:space="preserve">A1. Deficits in social‐emotional reciprocity; ranging from abnormal social approach and failure of normal back and forth conversation through reduced sharing of interests, emotions, and affect and response to total lack of initiation of social interaction.  </w:t>
      </w:r>
    </w:p>
    <w:p w14:paraId="52808B5E" w14:textId="77777777" w:rsidR="00F07588" w:rsidRDefault="00F07588" w:rsidP="00F07588">
      <w:pPr>
        <w:spacing w:after="0"/>
      </w:pPr>
      <w:r>
        <w:t>• Abnormal social approach</w:t>
      </w:r>
    </w:p>
    <w:p w14:paraId="286F69F8" w14:textId="77777777" w:rsidR="00F07588" w:rsidRDefault="00F07588" w:rsidP="00F07588">
      <w:pPr>
        <w:spacing w:after="0"/>
        <w:ind w:left="720"/>
      </w:pPr>
      <w:r>
        <w:t>o Unusual social initiations (e.g. intrusive touching; licking of others)</w:t>
      </w:r>
    </w:p>
    <w:p w14:paraId="55411A3F" w14:textId="77777777" w:rsidR="00F07588" w:rsidRDefault="00F07588" w:rsidP="00F07588">
      <w:pPr>
        <w:spacing w:after="0"/>
        <w:ind w:left="720"/>
      </w:pPr>
      <w:r>
        <w:t>o Use of others as tools</w:t>
      </w:r>
    </w:p>
    <w:tbl>
      <w:tblPr>
        <w:tblStyle w:val="TableGrid"/>
        <w:tblW w:w="0" w:type="auto"/>
        <w:tblLook w:val="04A0" w:firstRow="1" w:lastRow="0" w:firstColumn="1" w:lastColumn="0" w:noHBand="0" w:noVBand="1"/>
      </w:tblPr>
      <w:tblGrid>
        <w:gridCol w:w="7358"/>
        <w:gridCol w:w="1161"/>
        <w:gridCol w:w="1535"/>
      </w:tblGrid>
      <w:tr w:rsidR="00F07588" w14:paraId="5C39FE7F" w14:textId="77777777" w:rsidTr="008510FC">
        <w:tc>
          <w:tcPr>
            <w:tcW w:w="7366" w:type="dxa"/>
          </w:tcPr>
          <w:p w14:paraId="3D98C3D8" w14:textId="77777777" w:rsidR="00F07588" w:rsidRPr="00C1442D" w:rsidRDefault="00F07588" w:rsidP="008510FC">
            <w:pPr>
              <w:rPr>
                <w:rFonts w:ascii="Arial" w:hAnsi="Arial" w:cs="Arial"/>
              </w:rPr>
            </w:pPr>
            <w:bookmarkStart w:id="0" w:name="_Hlk154655071"/>
            <w:r w:rsidRPr="00C1442D">
              <w:rPr>
                <w:rFonts w:ascii="Arial" w:hAnsi="Arial" w:cs="Arial"/>
              </w:rPr>
              <w:t>Behaviour</w:t>
            </w:r>
          </w:p>
        </w:tc>
        <w:tc>
          <w:tcPr>
            <w:tcW w:w="1152" w:type="dxa"/>
          </w:tcPr>
          <w:p w14:paraId="289E10F5" w14:textId="77777777" w:rsidR="00F07588" w:rsidRPr="00C1442D" w:rsidRDefault="00F07588" w:rsidP="008510FC">
            <w:pPr>
              <w:rPr>
                <w:rFonts w:ascii="Arial" w:hAnsi="Arial" w:cs="Arial"/>
              </w:rPr>
            </w:pPr>
            <w:r w:rsidRPr="00C1442D">
              <w:rPr>
                <w:rFonts w:ascii="Arial" w:hAnsi="Arial" w:cs="Arial"/>
              </w:rPr>
              <w:t>Frequency</w:t>
            </w:r>
          </w:p>
        </w:tc>
        <w:tc>
          <w:tcPr>
            <w:tcW w:w="1536" w:type="dxa"/>
          </w:tcPr>
          <w:p w14:paraId="52FD5886"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774104F3" w14:textId="77777777" w:rsidTr="008510FC">
        <w:tc>
          <w:tcPr>
            <w:tcW w:w="7366" w:type="dxa"/>
          </w:tcPr>
          <w:p w14:paraId="2BEB48B6" w14:textId="555F28D8" w:rsidR="00F07588" w:rsidRPr="00C1442D" w:rsidRDefault="00F07588" w:rsidP="008510FC">
            <w:pPr>
              <w:rPr>
                <w:rFonts w:ascii="Arial" w:hAnsi="Arial" w:cs="Arial"/>
              </w:rPr>
            </w:pPr>
            <w:r>
              <w:rPr>
                <w:rFonts w:ascii="Arial" w:hAnsi="Arial" w:cs="Arial"/>
              </w:rPr>
              <w:t xml:space="preserve"> </w:t>
            </w:r>
          </w:p>
        </w:tc>
        <w:tc>
          <w:tcPr>
            <w:tcW w:w="1152" w:type="dxa"/>
          </w:tcPr>
          <w:p w14:paraId="3D379FF4" w14:textId="3EAEB84A" w:rsidR="00F07588" w:rsidRPr="00C1442D" w:rsidRDefault="00F07588" w:rsidP="008510FC">
            <w:pPr>
              <w:rPr>
                <w:rFonts w:ascii="Arial" w:hAnsi="Arial" w:cs="Arial"/>
              </w:rPr>
            </w:pPr>
          </w:p>
        </w:tc>
        <w:tc>
          <w:tcPr>
            <w:tcW w:w="1536" w:type="dxa"/>
          </w:tcPr>
          <w:p w14:paraId="0E33E0BA" w14:textId="4FE0D635" w:rsidR="00F07588" w:rsidRPr="00C1442D" w:rsidRDefault="00F07588" w:rsidP="008510FC">
            <w:pPr>
              <w:rPr>
                <w:rFonts w:ascii="Arial" w:hAnsi="Arial" w:cs="Arial"/>
              </w:rPr>
            </w:pPr>
          </w:p>
        </w:tc>
      </w:tr>
      <w:tr w:rsidR="00F07588" w14:paraId="44140A93" w14:textId="77777777" w:rsidTr="008510FC">
        <w:tc>
          <w:tcPr>
            <w:tcW w:w="7366" w:type="dxa"/>
          </w:tcPr>
          <w:p w14:paraId="1467E620" w14:textId="77777777" w:rsidR="00F07588" w:rsidRDefault="00F07588" w:rsidP="008510FC">
            <w:pPr>
              <w:rPr>
                <w:rFonts w:ascii="Arial" w:hAnsi="Arial" w:cs="Arial"/>
              </w:rPr>
            </w:pPr>
          </w:p>
        </w:tc>
        <w:tc>
          <w:tcPr>
            <w:tcW w:w="1152" w:type="dxa"/>
          </w:tcPr>
          <w:p w14:paraId="70F4193D" w14:textId="77777777" w:rsidR="00F07588" w:rsidRDefault="00F07588" w:rsidP="008510FC">
            <w:pPr>
              <w:rPr>
                <w:rFonts w:ascii="Arial" w:hAnsi="Arial" w:cs="Arial"/>
              </w:rPr>
            </w:pPr>
          </w:p>
        </w:tc>
        <w:tc>
          <w:tcPr>
            <w:tcW w:w="1536" w:type="dxa"/>
          </w:tcPr>
          <w:p w14:paraId="5F791B2A" w14:textId="77777777" w:rsidR="00F07588" w:rsidRDefault="00F07588" w:rsidP="008510FC">
            <w:pPr>
              <w:rPr>
                <w:rFonts w:ascii="Arial" w:hAnsi="Arial" w:cs="Arial"/>
              </w:rPr>
            </w:pPr>
          </w:p>
        </w:tc>
      </w:tr>
      <w:bookmarkEnd w:id="0"/>
    </w:tbl>
    <w:p w14:paraId="4FE68DF5" w14:textId="77777777" w:rsidR="00F07588" w:rsidRDefault="00F07588" w:rsidP="00F07588">
      <w:pPr>
        <w:spacing w:after="0"/>
      </w:pPr>
    </w:p>
    <w:p w14:paraId="5AE0C0B3" w14:textId="77777777" w:rsidR="00F07588" w:rsidRDefault="00F07588" w:rsidP="00F07588">
      <w:pPr>
        <w:spacing w:after="0"/>
      </w:pPr>
      <w:r>
        <w:t>• Failure of normal back and forth conversation</w:t>
      </w:r>
    </w:p>
    <w:p w14:paraId="7B4D84EA" w14:textId="77777777" w:rsidR="00F07588" w:rsidRDefault="00F07588" w:rsidP="00F07588">
      <w:pPr>
        <w:spacing w:after="0"/>
        <w:ind w:left="720"/>
      </w:pPr>
      <w:r>
        <w:t>o Poor pragmatic/social use of language (e.g. does not clarify if not understood; does not provide background information)</w:t>
      </w:r>
    </w:p>
    <w:p w14:paraId="67F108CE" w14:textId="77777777" w:rsidR="00F07588" w:rsidRDefault="00F07588" w:rsidP="00F07588">
      <w:pPr>
        <w:spacing w:after="0"/>
        <w:ind w:left="720"/>
      </w:pPr>
      <w:r>
        <w:t>o Failure to respond when name called or when spoken directly to</w:t>
      </w:r>
    </w:p>
    <w:p w14:paraId="24EBB429" w14:textId="77777777" w:rsidR="00F07588" w:rsidRDefault="00F07588" w:rsidP="00F07588">
      <w:pPr>
        <w:spacing w:after="0"/>
        <w:ind w:left="720"/>
      </w:pPr>
      <w:r>
        <w:t xml:space="preserve">o Does not initiate conversation  </w:t>
      </w:r>
    </w:p>
    <w:p w14:paraId="016B3CE6" w14:textId="77777777" w:rsidR="00F07588" w:rsidRDefault="00F07588" w:rsidP="00F07588">
      <w:pPr>
        <w:spacing w:after="0"/>
        <w:ind w:left="720"/>
      </w:pPr>
      <w:r>
        <w:t>o One‐sided conversations/monologues/tangential speech</w:t>
      </w:r>
    </w:p>
    <w:tbl>
      <w:tblPr>
        <w:tblStyle w:val="TableGrid"/>
        <w:tblW w:w="0" w:type="auto"/>
        <w:tblLook w:val="04A0" w:firstRow="1" w:lastRow="0" w:firstColumn="1" w:lastColumn="0" w:noHBand="0" w:noVBand="1"/>
      </w:tblPr>
      <w:tblGrid>
        <w:gridCol w:w="7624"/>
        <w:gridCol w:w="1161"/>
        <w:gridCol w:w="1269"/>
      </w:tblGrid>
      <w:tr w:rsidR="00F07588" w14:paraId="41A9F0FD" w14:textId="77777777" w:rsidTr="008510FC">
        <w:tc>
          <w:tcPr>
            <w:tcW w:w="7650" w:type="dxa"/>
          </w:tcPr>
          <w:p w14:paraId="0A0BF948" w14:textId="77777777" w:rsidR="00F07588" w:rsidRPr="00C1442D" w:rsidRDefault="00F07588" w:rsidP="008510FC">
            <w:pPr>
              <w:rPr>
                <w:rFonts w:ascii="Arial" w:hAnsi="Arial" w:cs="Arial"/>
              </w:rPr>
            </w:pPr>
            <w:r w:rsidRPr="00C1442D">
              <w:rPr>
                <w:rFonts w:ascii="Arial" w:hAnsi="Arial" w:cs="Arial"/>
              </w:rPr>
              <w:t>Behaviour</w:t>
            </w:r>
          </w:p>
        </w:tc>
        <w:tc>
          <w:tcPr>
            <w:tcW w:w="1134" w:type="dxa"/>
          </w:tcPr>
          <w:p w14:paraId="0866FBB4" w14:textId="77777777" w:rsidR="00F07588" w:rsidRPr="00C1442D" w:rsidRDefault="00F07588" w:rsidP="008510FC">
            <w:pPr>
              <w:rPr>
                <w:rFonts w:ascii="Arial" w:hAnsi="Arial" w:cs="Arial"/>
              </w:rPr>
            </w:pPr>
            <w:r w:rsidRPr="00C1442D">
              <w:rPr>
                <w:rFonts w:ascii="Arial" w:hAnsi="Arial" w:cs="Arial"/>
              </w:rPr>
              <w:t>Frequency</w:t>
            </w:r>
          </w:p>
        </w:tc>
        <w:tc>
          <w:tcPr>
            <w:tcW w:w="1270" w:type="dxa"/>
          </w:tcPr>
          <w:p w14:paraId="71D2DE60"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20F472FF" w14:textId="77777777" w:rsidTr="008510FC">
        <w:tc>
          <w:tcPr>
            <w:tcW w:w="7650" w:type="dxa"/>
          </w:tcPr>
          <w:p w14:paraId="2F8EEF8E" w14:textId="7F869B99" w:rsidR="00F07588" w:rsidRPr="00C1442D" w:rsidRDefault="00F07588" w:rsidP="008510FC">
            <w:pPr>
              <w:rPr>
                <w:rFonts w:ascii="Arial" w:hAnsi="Arial" w:cs="Arial"/>
              </w:rPr>
            </w:pPr>
          </w:p>
        </w:tc>
        <w:tc>
          <w:tcPr>
            <w:tcW w:w="1134" w:type="dxa"/>
          </w:tcPr>
          <w:p w14:paraId="1988E5AB" w14:textId="3C54EB06" w:rsidR="00F07588" w:rsidRPr="00C1442D" w:rsidRDefault="00F07588" w:rsidP="008510FC">
            <w:pPr>
              <w:rPr>
                <w:rFonts w:ascii="Arial" w:hAnsi="Arial" w:cs="Arial"/>
              </w:rPr>
            </w:pPr>
          </w:p>
        </w:tc>
        <w:tc>
          <w:tcPr>
            <w:tcW w:w="1270" w:type="dxa"/>
          </w:tcPr>
          <w:p w14:paraId="33DF84BF" w14:textId="20C91954" w:rsidR="00F07588" w:rsidRPr="00C1442D" w:rsidRDefault="00F07588" w:rsidP="008510FC">
            <w:pPr>
              <w:rPr>
                <w:rFonts w:ascii="Arial" w:hAnsi="Arial" w:cs="Arial"/>
              </w:rPr>
            </w:pPr>
          </w:p>
        </w:tc>
      </w:tr>
    </w:tbl>
    <w:p w14:paraId="5CEC71C8" w14:textId="77777777" w:rsidR="00F07588" w:rsidRDefault="00F07588" w:rsidP="00F07588">
      <w:pPr>
        <w:spacing w:after="0"/>
      </w:pPr>
    </w:p>
    <w:p w14:paraId="75D5FAFE" w14:textId="77777777" w:rsidR="00F07588" w:rsidRDefault="00F07588" w:rsidP="00F07588">
      <w:pPr>
        <w:spacing w:after="0"/>
      </w:pPr>
      <w:r>
        <w:t>• Reduced sharing of interests</w:t>
      </w:r>
    </w:p>
    <w:p w14:paraId="2D0ACD59" w14:textId="77777777" w:rsidR="00F07588" w:rsidRDefault="00F07588" w:rsidP="00F07588">
      <w:pPr>
        <w:spacing w:after="0"/>
        <w:ind w:left="720"/>
      </w:pPr>
      <w:r>
        <w:t>o Doesn’t share</w:t>
      </w:r>
    </w:p>
    <w:p w14:paraId="1274988A" w14:textId="77777777" w:rsidR="00F07588" w:rsidRDefault="00F07588" w:rsidP="00F07588">
      <w:pPr>
        <w:spacing w:after="0"/>
        <w:ind w:left="720"/>
      </w:pPr>
      <w:r>
        <w:t>o Lack of showing, bringing, or pointing out objects of interest to other people</w:t>
      </w:r>
    </w:p>
    <w:p w14:paraId="1E0CAB5E" w14:textId="77777777" w:rsidR="00F07588" w:rsidRDefault="00F07588" w:rsidP="00F07588">
      <w:pPr>
        <w:spacing w:after="0"/>
        <w:ind w:left="720"/>
      </w:pPr>
      <w:r>
        <w:t>o Impairments in joint attention (both initiating and responding)</w:t>
      </w:r>
    </w:p>
    <w:tbl>
      <w:tblPr>
        <w:tblStyle w:val="TableGrid"/>
        <w:tblW w:w="0" w:type="auto"/>
        <w:tblLook w:val="04A0" w:firstRow="1" w:lastRow="0" w:firstColumn="1" w:lastColumn="0" w:noHBand="0" w:noVBand="1"/>
      </w:tblPr>
      <w:tblGrid>
        <w:gridCol w:w="7624"/>
        <w:gridCol w:w="1161"/>
        <w:gridCol w:w="1269"/>
      </w:tblGrid>
      <w:tr w:rsidR="00F07588" w14:paraId="7ED2DD95" w14:textId="77777777" w:rsidTr="008510FC">
        <w:tc>
          <w:tcPr>
            <w:tcW w:w="7650" w:type="dxa"/>
          </w:tcPr>
          <w:p w14:paraId="671708B1" w14:textId="77777777" w:rsidR="00F07588" w:rsidRPr="00C1442D" w:rsidRDefault="00F07588" w:rsidP="008510FC">
            <w:pPr>
              <w:rPr>
                <w:rFonts w:ascii="Arial" w:hAnsi="Arial" w:cs="Arial"/>
              </w:rPr>
            </w:pPr>
            <w:r w:rsidRPr="00C1442D">
              <w:rPr>
                <w:rFonts w:ascii="Arial" w:hAnsi="Arial" w:cs="Arial"/>
              </w:rPr>
              <w:t>Behaviour</w:t>
            </w:r>
          </w:p>
        </w:tc>
        <w:tc>
          <w:tcPr>
            <w:tcW w:w="1134" w:type="dxa"/>
          </w:tcPr>
          <w:p w14:paraId="79B55C71" w14:textId="77777777" w:rsidR="00F07588" w:rsidRPr="00C1442D" w:rsidRDefault="00F07588" w:rsidP="008510FC">
            <w:pPr>
              <w:rPr>
                <w:rFonts w:ascii="Arial" w:hAnsi="Arial" w:cs="Arial"/>
              </w:rPr>
            </w:pPr>
            <w:r w:rsidRPr="00C1442D">
              <w:rPr>
                <w:rFonts w:ascii="Arial" w:hAnsi="Arial" w:cs="Arial"/>
              </w:rPr>
              <w:t>Frequency</w:t>
            </w:r>
          </w:p>
        </w:tc>
        <w:tc>
          <w:tcPr>
            <w:tcW w:w="1270" w:type="dxa"/>
          </w:tcPr>
          <w:p w14:paraId="3DA85BB4"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557374DC" w14:textId="77777777" w:rsidTr="008510FC">
        <w:tc>
          <w:tcPr>
            <w:tcW w:w="7650" w:type="dxa"/>
          </w:tcPr>
          <w:p w14:paraId="7A8B8B1F" w14:textId="6CCDEF49" w:rsidR="00F07588" w:rsidRPr="00C1442D" w:rsidRDefault="00F07588" w:rsidP="008510FC">
            <w:pPr>
              <w:rPr>
                <w:rFonts w:ascii="Arial" w:hAnsi="Arial" w:cs="Arial"/>
              </w:rPr>
            </w:pPr>
          </w:p>
        </w:tc>
        <w:tc>
          <w:tcPr>
            <w:tcW w:w="1134" w:type="dxa"/>
          </w:tcPr>
          <w:p w14:paraId="566516FA" w14:textId="5DDD5E51" w:rsidR="00F07588" w:rsidRPr="00C1442D" w:rsidRDefault="00F07588" w:rsidP="008510FC">
            <w:pPr>
              <w:rPr>
                <w:rFonts w:ascii="Arial" w:hAnsi="Arial" w:cs="Arial"/>
              </w:rPr>
            </w:pPr>
          </w:p>
        </w:tc>
        <w:tc>
          <w:tcPr>
            <w:tcW w:w="1270" w:type="dxa"/>
          </w:tcPr>
          <w:p w14:paraId="7F2F5241" w14:textId="1078291D" w:rsidR="00F07588" w:rsidRPr="00C1442D" w:rsidRDefault="00F07588" w:rsidP="008510FC">
            <w:pPr>
              <w:rPr>
                <w:rFonts w:ascii="Arial" w:hAnsi="Arial" w:cs="Arial"/>
              </w:rPr>
            </w:pPr>
          </w:p>
        </w:tc>
      </w:tr>
    </w:tbl>
    <w:p w14:paraId="4956EF77" w14:textId="77777777" w:rsidR="00F07588" w:rsidRDefault="00F07588" w:rsidP="00F07588">
      <w:pPr>
        <w:spacing w:after="0"/>
      </w:pPr>
    </w:p>
    <w:p w14:paraId="272D9660" w14:textId="77777777" w:rsidR="00F07588" w:rsidRDefault="00F07588" w:rsidP="00F07588">
      <w:pPr>
        <w:spacing w:after="0"/>
      </w:pPr>
      <w:r>
        <w:t>• Reduced sharing of emotions/affect</w:t>
      </w:r>
    </w:p>
    <w:p w14:paraId="1AEEBB2B" w14:textId="77777777" w:rsidR="00F07588" w:rsidRDefault="00F07588" w:rsidP="00F07588">
      <w:pPr>
        <w:spacing w:after="0"/>
        <w:ind w:left="720"/>
      </w:pPr>
      <w:r>
        <w:t xml:space="preserve">o Lack of responsive social smile (note: the focus here is on the response to another person’s </w:t>
      </w:r>
      <w:proofErr w:type="gramStart"/>
      <w:r>
        <w:t>smile;</w:t>
      </w:r>
      <w:proofErr w:type="gramEnd"/>
    </w:p>
    <w:p w14:paraId="538F0F60" w14:textId="77777777" w:rsidR="00F07588" w:rsidRDefault="00F07588" w:rsidP="00F07588">
      <w:pPr>
        <w:spacing w:after="0"/>
        <w:ind w:left="720"/>
      </w:pPr>
      <w:r>
        <w:t xml:space="preserve">other aspects of emotional expression should be considered under A2).  </w:t>
      </w:r>
    </w:p>
    <w:p w14:paraId="324DBCE7" w14:textId="77777777" w:rsidR="00F07588" w:rsidRDefault="00F07588" w:rsidP="00F07588">
      <w:pPr>
        <w:spacing w:after="0"/>
        <w:ind w:left="720"/>
      </w:pPr>
      <w:r>
        <w:t>o Failure to share enjoyment, excitement, or achievements with others</w:t>
      </w:r>
    </w:p>
    <w:p w14:paraId="6B54BA63" w14:textId="77777777" w:rsidR="00F07588" w:rsidRDefault="00F07588" w:rsidP="00F07588">
      <w:pPr>
        <w:spacing w:after="0"/>
        <w:ind w:left="720"/>
      </w:pPr>
      <w:r>
        <w:t>o Failure to respond to praise</w:t>
      </w:r>
    </w:p>
    <w:p w14:paraId="2C7F6B51" w14:textId="77777777" w:rsidR="00F07588" w:rsidRDefault="00F07588" w:rsidP="00F07588">
      <w:pPr>
        <w:spacing w:after="0"/>
        <w:ind w:left="720"/>
      </w:pPr>
      <w:r>
        <w:t>o Does not show pleasure in social interactions</w:t>
      </w:r>
    </w:p>
    <w:p w14:paraId="2F44C5F0" w14:textId="77777777" w:rsidR="00F07588" w:rsidRDefault="00F07588" w:rsidP="00F07588">
      <w:pPr>
        <w:spacing w:after="0"/>
        <w:ind w:left="720"/>
      </w:pPr>
      <w:r>
        <w:t>o Failure to offer comfort to others</w:t>
      </w:r>
    </w:p>
    <w:p w14:paraId="7C6A54E9" w14:textId="77777777" w:rsidR="00F07588" w:rsidRDefault="00F07588" w:rsidP="00F07588">
      <w:pPr>
        <w:spacing w:after="0"/>
        <w:ind w:left="720"/>
      </w:pPr>
      <w:r>
        <w:t>o Indifference/aversion to physical contact and affection</w:t>
      </w:r>
    </w:p>
    <w:tbl>
      <w:tblPr>
        <w:tblStyle w:val="TableGrid"/>
        <w:tblW w:w="0" w:type="auto"/>
        <w:tblLook w:val="04A0" w:firstRow="1" w:lastRow="0" w:firstColumn="1" w:lastColumn="0" w:noHBand="0" w:noVBand="1"/>
      </w:tblPr>
      <w:tblGrid>
        <w:gridCol w:w="7624"/>
        <w:gridCol w:w="1161"/>
        <w:gridCol w:w="1269"/>
      </w:tblGrid>
      <w:tr w:rsidR="00F07588" w14:paraId="535257E1" w14:textId="77777777" w:rsidTr="008510FC">
        <w:tc>
          <w:tcPr>
            <w:tcW w:w="7650" w:type="dxa"/>
          </w:tcPr>
          <w:p w14:paraId="16486EDA" w14:textId="77777777" w:rsidR="00F07588" w:rsidRPr="00C1442D" w:rsidRDefault="00F07588" w:rsidP="008510FC">
            <w:pPr>
              <w:rPr>
                <w:rFonts w:ascii="Arial" w:hAnsi="Arial" w:cs="Arial"/>
              </w:rPr>
            </w:pPr>
            <w:r w:rsidRPr="00C1442D">
              <w:rPr>
                <w:rFonts w:ascii="Arial" w:hAnsi="Arial" w:cs="Arial"/>
              </w:rPr>
              <w:t>Behaviour</w:t>
            </w:r>
          </w:p>
        </w:tc>
        <w:tc>
          <w:tcPr>
            <w:tcW w:w="1134" w:type="dxa"/>
          </w:tcPr>
          <w:p w14:paraId="73D14C93" w14:textId="77777777" w:rsidR="00F07588" w:rsidRPr="00C1442D" w:rsidRDefault="00F07588" w:rsidP="008510FC">
            <w:pPr>
              <w:rPr>
                <w:rFonts w:ascii="Arial" w:hAnsi="Arial" w:cs="Arial"/>
              </w:rPr>
            </w:pPr>
            <w:r w:rsidRPr="00C1442D">
              <w:rPr>
                <w:rFonts w:ascii="Arial" w:hAnsi="Arial" w:cs="Arial"/>
              </w:rPr>
              <w:t>Frequency</w:t>
            </w:r>
          </w:p>
        </w:tc>
        <w:tc>
          <w:tcPr>
            <w:tcW w:w="1270" w:type="dxa"/>
          </w:tcPr>
          <w:p w14:paraId="3F73AA20"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67983E50" w14:textId="77777777" w:rsidTr="008510FC">
        <w:tc>
          <w:tcPr>
            <w:tcW w:w="7650" w:type="dxa"/>
          </w:tcPr>
          <w:p w14:paraId="04B20EC1" w14:textId="3361B4BD" w:rsidR="00F07588" w:rsidRPr="00C1442D" w:rsidRDefault="00F07588" w:rsidP="008510FC">
            <w:pPr>
              <w:rPr>
                <w:rFonts w:ascii="Arial" w:hAnsi="Arial" w:cs="Arial"/>
              </w:rPr>
            </w:pPr>
          </w:p>
        </w:tc>
        <w:tc>
          <w:tcPr>
            <w:tcW w:w="1134" w:type="dxa"/>
          </w:tcPr>
          <w:p w14:paraId="56E6B2BD" w14:textId="465F7BD2" w:rsidR="00F07588" w:rsidRPr="00C1442D" w:rsidRDefault="00F07588" w:rsidP="008510FC">
            <w:pPr>
              <w:rPr>
                <w:rFonts w:ascii="Arial" w:hAnsi="Arial" w:cs="Arial"/>
              </w:rPr>
            </w:pPr>
          </w:p>
        </w:tc>
        <w:tc>
          <w:tcPr>
            <w:tcW w:w="1270" w:type="dxa"/>
          </w:tcPr>
          <w:p w14:paraId="32905EF9" w14:textId="581DF3DD" w:rsidR="00F07588" w:rsidRPr="00C1442D" w:rsidRDefault="00F07588" w:rsidP="008510FC">
            <w:pPr>
              <w:rPr>
                <w:rFonts w:ascii="Arial" w:hAnsi="Arial" w:cs="Arial"/>
              </w:rPr>
            </w:pPr>
          </w:p>
        </w:tc>
      </w:tr>
    </w:tbl>
    <w:p w14:paraId="569B6452" w14:textId="77777777" w:rsidR="00F07588" w:rsidRDefault="00F07588" w:rsidP="00F07588">
      <w:pPr>
        <w:spacing w:after="0"/>
      </w:pPr>
    </w:p>
    <w:p w14:paraId="22646ECA" w14:textId="77777777" w:rsidR="00F07588" w:rsidRDefault="00F07588" w:rsidP="00F07588">
      <w:pPr>
        <w:spacing w:after="0"/>
      </w:pPr>
      <w:r>
        <w:t>• Lack of initiation of social interaction</w:t>
      </w:r>
    </w:p>
    <w:p w14:paraId="01FAFC6D" w14:textId="77777777" w:rsidR="00F07588" w:rsidRDefault="00F07588" w:rsidP="00F07588">
      <w:pPr>
        <w:spacing w:after="0"/>
        <w:ind w:left="720"/>
      </w:pPr>
      <w:r>
        <w:t xml:space="preserve">o Only initiates to get </w:t>
      </w:r>
      <w:proofErr w:type="gramStart"/>
      <w:r>
        <w:t>help;</w:t>
      </w:r>
      <w:proofErr w:type="gramEnd"/>
      <w:r>
        <w:t xml:space="preserve"> limited social initiations</w:t>
      </w:r>
    </w:p>
    <w:tbl>
      <w:tblPr>
        <w:tblStyle w:val="TableGrid"/>
        <w:tblW w:w="0" w:type="auto"/>
        <w:tblLook w:val="04A0" w:firstRow="1" w:lastRow="0" w:firstColumn="1" w:lastColumn="0" w:noHBand="0" w:noVBand="1"/>
      </w:tblPr>
      <w:tblGrid>
        <w:gridCol w:w="7624"/>
        <w:gridCol w:w="1161"/>
        <w:gridCol w:w="1269"/>
      </w:tblGrid>
      <w:tr w:rsidR="00F07588" w14:paraId="50F69264" w14:textId="77777777" w:rsidTr="008510FC">
        <w:tc>
          <w:tcPr>
            <w:tcW w:w="7650" w:type="dxa"/>
          </w:tcPr>
          <w:p w14:paraId="14B28830" w14:textId="77777777" w:rsidR="00F07588" w:rsidRPr="00C1442D" w:rsidRDefault="00F07588" w:rsidP="008510FC">
            <w:pPr>
              <w:rPr>
                <w:rFonts w:ascii="Arial" w:hAnsi="Arial" w:cs="Arial"/>
              </w:rPr>
            </w:pPr>
            <w:r w:rsidRPr="00C1442D">
              <w:rPr>
                <w:rFonts w:ascii="Arial" w:hAnsi="Arial" w:cs="Arial"/>
              </w:rPr>
              <w:lastRenderedPageBreak/>
              <w:t>Behaviour</w:t>
            </w:r>
          </w:p>
        </w:tc>
        <w:tc>
          <w:tcPr>
            <w:tcW w:w="1134" w:type="dxa"/>
          </w:tcPr>
          <w:p w14:paraId="201F61D3" w14:textId="77777777" w:rsidR="00F07588" w:rsidRPr="00C1442D" w:rsidRDefault="00F07588" w:rsidP="008510FC">
            <w:pPr>
              <w:rPr>
                <w:rFonts w:ascii="Arial" w:hAnsi="Arial" w:cs="Arial"/>
              </w:rPr>
            </w:pPr>
            <w:r w:rsidRPr="00C1442D">
              <w:rPr>
                <w:rFonts w:ascii="Arial" w:hAnsi="Arial" w:cs="Arial"/>
              </w:rPr>
              <w:t>Frequency</w:t>
            </w:r>
          </w:p>
        </w:tc>
        <w:tc>
          <w:tcPr>
            <w:tcW w:w="1270" w:type="dxa"/>
          </w:tcPr>
          <w:p w14:paraId="6EF89199"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51A7FFAA" w14:textId="77777777" w:rsidTr="008510FC">
        <w:tc>
          <w:tcPr>
            <w:tcW w:w="7650" w:type="dxa"/>
          </w:tcPr>
          <w:p w14:paraId="21E605CF" w14:textId="1021578E" w:rsidR="00F07588" w:rsidRPr="00C1442D" w:rsidRDefault="00F07588" w:rsidP="008510FC">
            <w:pPr>
              <w:rPr>
                <w:rFonts w:ascii="Arial" w:hAnsi="Arial" w:cs="Arial"/>
              </w:rPr>
            </w:pPr>
          </w:p>
        </w:tc>
        <w:tc>
          <w:tcPr>
            <w:tcW w:w="1134" w:type="dxa"/>
          </w:tcPr>
          <w:p w14:paraId="247DA2AC" w14:textId="6A289622" w:rsidR="00F07588" w:rsidRPr="00C1442D" w:rsidRDefault="00F07588" w:rsidP="008510FC">
            <w:pPr>
              <w:rPr>
                <w:rFonts w:ascii="Arial" w:hAnsi="Arial" w:cs="Arial"/>
              </w:rPr>
            </w:pPr>
          </w:p>
        </w:tc>
        <w:tc>
          <w:tcPr>
            <w:tcW w:w="1270" w:type="dxa"/>
          </w:tcPr>
          <w:p w14:paraId="776AA77B" w14:textId="3214955B" w:rsidR="00F07588" w:rsidRPr="00C1442D" w:rsidRDefault="00F07588" w:rsidP="008510FC">
            <w:pPr>
              <w:rPr>
                <w:rFonts w:ascii="Arial" w:hAnsi="Arial" w:cs="Arial"/>
              </w:rPr>
            </w:pPr>
          </w:p>
        </w:tc>
      </w:tr>
    </w:tbl>
    <w:p w14:paraId="3507EF68" w14:textId="77777777" w:rsidR="00F07588" w:rsidRDefault="00F07588" w:rsidP="00F07588">
      <w:pPr>
        <w:spacing w:after="0"/>
      </w:pPr>
    </w:p>
    <w:p w14:paraId="0C7829AC" w14:textId="77777777" w:rsidR="00F07588" w:rsidRDefault="00F07588" w:rsidP="00F07588">
      <w:pPr>
        <w:spacing w:after="0"/>
      </w:pPr>
      <w:r>
        <w:t xml:space="preserve">• Poor social imitation  </w:t>
      </w:r>
    </w:p>
    <w:p w14:paraId="78E36A7F" w14:textId="77777777" w:rsidR="00F07588" w:rsidRDefault="00F07588" w:rsidP="00F07588">
      <w:pPr>
        <w:spacing w:after="0"/>
        <w:ind w:left="720"/>
      </w:pPr>
      <w:r>
        <w:t>o Failure to engage in simple social games</w:t>
      </w:r>
    </w:p>
    <w:tbl>
      <w:tblPr>
        <w:tblStyle w:val="TableGrid"/>
        <w:tblW w:w="0" w:type="auto"/>
        <w:tblLook w:val="04A0" w:firstRow="1" w:lastRow="0" w:firstColumn="1" w:lastColumn="0" w:noHBand="0" w:noVBand="1"/>
      </w:tblPr>
      <w:tblGrid>
        <w:gridCol w:w="7624"/>
        <w:gridCol w:w="1161"/>
        <w:gridCol w:w="1269"/>
      </w:tblGrid>
      <w:tr w:rsidR="00F07588" w14:paraId="33AB5E5C" w14:textId="77777777" w:rsidTr="008510FC">
        <w:tc>
          <w:tcPr>
            <w:tcW w:w="7650" w:type="dxa"/>
          </w:tcPr>
          <w:p w14:paraId="4779811F" w14:textId="77777777" w:rsidR="00F07588" w:rsidRPr="00C1442D" w:rsidRDefault="00F07588" w:rsidP="008510FC">
            <w:pPr>
              <w:rPr>
                <w:rFonts w:ascii="Arial" w:hAnsi="Arial" w:cs="Arial"/>
              </w:rPr>
            </w:pPr>
            <w:r w:rsidRPr="00C1442D">
              <w:rPr>
                <w:rFonts w:ascii="Arial" w:hAnsi="Arial" w:cs="Arial"/>
              </w:rPr>
              <w:t>Behaviour</w:t>
            </w:r>
          </w:p>
        </w:tc>
        <w:tc>
          <w:tcPr>
            <w:tcW w:w="1134" w:type="dxa"/>
          </w:tcPr>
          <w:p w14:paraId="1B5B6D30" w14:textId="77777777" w:rsidR="00F07588" w:rsidRPr="00C1442D" w:rsidRDefault="00F07588" w:rsidP="008510FC">
            <w:pPr>
              <w:rPr>
                <w:rFonts w:ascii="Arial" w:hAnsi="Arial" w:cs="Arial"/>
              </w:rPr>
            </w:pPr>
            <w:r w:rsidRPr="00C1442D">
              <w:rPr>
                <w:rFonts w:ascii="Arial" w:hAnsi="Arial" w:cs="Arial"/>
              </w:rPr>
              <w:t>Frequency</w:t>
            </w:r>
          </w:p>
        </w:tc>
        <w:tc>
          <w:tcPr>
            <w:tcW w:w="1270" w:type="dxa"/>
          </w:tcPr>
          <w:p w14:paraId="1D7885A2"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791043A7" w14:textId="77777777" w:rsidTr="008510FC">
        <w:tc>
          <w:tcPr>
            <w:tcW w:w="7650" w:type="dxa"/>
          </w:tcPr>
          <w:p w14:paraId="1F78C60F" w14:textId="5AB29953" w:rsidR="00F07588" w:rsidRPr="00C1442D" w:rsidRDefault="00F07588" w:rsidP="008510FC">
            <w:pPr>
              <w:rPr>
                <w:rFonts w:ascii="Arial" w:hAnsi="Arial" w:cs="Arial"/>
              </w:rPr>
            </w:pPr>
          </w:p>
        </w:tc>
        <w:tc>
          <w:tcPr>
            <w:tcW w:w="1134" w:type="dxa"/>
          </w:tcPr>
          <w:p w14:paraId="42914A00" w14:textId="10B0FA1E" w:rsidR="00F07588" w:rsidRPr="00C1442D" w:rsidRDefault="00F07588" w:rsidP="008510FC">
            <w:pPr>
              <w:rPr>
                <w:rFonts w:ascii="Arial" w:hAnsi="Arial" w:cs="Arial"/>
              </w:rPr>
            </w:pPr>
          </w:p>
        </w:tc>
        <w:tc>
          <w:tcPr>
            <w:tcW w:w="1270" w:type="dxa"/>
          </w:tcPr>
          <w:p w14:paraId="15FF2A8E" w14:textId="70781920" w:rsidR="00F07588" w:rsidRPr="00C1442D" w:rsidRDefault="00F07588" w:rsidP="008510FC">
            <w:pPr>
              <w:rPr>
                <w:rFonts w:ascii="Arial" w:hAnsi="Arial" w:cs="Arial"/>
              </w:rPr>
            </w:pPr>
          </w:p>
        </w:tc>
      </w:tr>
    </w:tbl>
    <w:p w14:paraId="0000551C" w14:textId="77777777" w:rsidR="00F07588" w:rsidRDefault="00F07588" w:rsidP="00F07588">
      <w:pPr>
        <w:spacing w:after="0"/>
      </w:pPr>
    </w:p>
    <w:p w14:paraId="27CDB4F7" w14:textId="77777777" w:rsidR="00F07588" w:rsidRDefault="00F07588" w:rsidP="00F07588">
      <w:pPr>
        <w:spacing w:after="0"/>
        <w:ind w:left="720"/>
      </w:pPr>
    </w:p>
    <w:p w14:paraId="19A43E80" w14:textId="77777777" w:rsidR="00F07588" w:rsidRDefault="00F07588" w:rsidP="00F07588">
      <w:pPr>
        <w:rPr>
          <w:b/>
          <w:bCs/>
        </w:rPr>
      </w:pPr>
      <w:r>
        <w:rPr>
          <w:b/>
          <w:bCs/>
        </w:rPr>
        <w:br w:type="page"/>
      </w:r>
    </w:p>
    <w:p w14:paraId="4CFE82CD" w14:textId="77777777" w:rsidR="00F07588" w:rsidRDefault="00F07588" w:rsidP="00F07588">
      <w:pPr>
        <w:pStyle w:val="Heading2"/>
        <w:sectPr w:rsidR="00F07588" w:rsidSect="00F07588">
          <w:pgSz w:w="11906" w:h="16838"/>
          <w:pgMar w:top="709" w:right="1133" w:bottom="1440" w:left="709" w:header="708" w:footer="708" w:gutter="0"/>
          <w:cols w:space="708"/>
          <w:docGrid w:linePitch="360"/>
        </w:sectPr>
      </w:pPr>
    </w:p>
    <w:p w14:paraId="5AECC531" w14:textId="77777777" w:rsidR="00F07588" w:rsidRPr="00037FED" w:rsidRDefault="00F07588" w:rsidP="00F07588">
      <w:pPr>
        <w:pStyle w:val="Heading2"/>
        <w:rPr>
          <w:b/>
          <w:bCs/>
        </w:rPr>
      </w:pPr>
      <w:r w:rsidRPr="00037FED">
        <w:lastRenderedPageBreak/>
        <w:t>A2 reflects problems with non</w:t>
      </w:r>
      <w:r>
        <w:t>-</w:t>
      </w:r>
      <w:r w:rsidRPr="00037FED">
        <w:t>verbal communication</w:t>
      </w:r>
    </w:p>
    <w:p w14:paraId="4855D705" w14:textId="77777777" w:rsidR="00F07588" w:rsidRDefault="00F07588" w:rsidP="00F07588">
      <w:pPr>
        <w:rPr>
          <w:b/>
          <w:bCs/>
        </w:rPr>
      </w:pPr>
    </w:p>
    <w:p w14:paraId="2026BC13" w14:textId="77777777" w:rsidR="00F07588" w:rsidRPr="00037FED" w:rsidRDefault="00F07588" w:rsidP="00F07588">
      <w:pPr>
        <w:rPr>
          <w:b/>
          <w:bCs/>
        </w:rPr>
      </w:pPr>
      <w:r w:rsidRPr="00037FED">
        <w:rPr>
          <w:b/>
          <w:bCs/>
        </w:rPr>
        <w:t xml:space="preserve">A2. Deficits in nonverbal communicative </w:t>
      </w:r>
      <w:proofErr w:type="spellStart"/>
      <w:r w:rsidRPr="00037FED">
        <w:rPr>
          <w:b/>
          <w:bCs/>
        </w:rPr>
        <w:t>behaviors</w:t>
      </w:r>
      <w:proofErr w:type="spellEnd"/>
      <w:r w:rsidRPr="00037FED">
        <w:rPr>
          <w:b/>
          <w:bCs/>
        </w:rPr>
        <w:t xml:space="preserve"> used for social </w:t>
      </w:r>
      <w:proofErr w:type="gramStart"/>
      <w:r w:rsidRPr="00037FED">
        <w:rPr>
          <w:b/>
          <w:bCs/>
        </w:rPr>
        <w:t>interaction;</w:t>
      </w:r>
      <w:proofErr w:type="gramEnd"/>
      <w:r w:rsidRPr="00037FED">
        <w:rPr>
          <w:b/>
          <w:bCs/>
        </w:rPr>
        <w:t xml:space="preserve"> ranging from poorly integrated‐ verbal and nonverbal communication, through abnormalities in eye contact and body‐language, or deficits </w:t>
      </w:r>
      <w:proofErr w:type="spellStart"/>
      <w:r w:rsidRPr="00037FED">
        <w:rPr>
          <w:b/>
          <w:bCs/>
        </w:rPr>
        <w:t>inunderstanding</w:t>
      </w:r>
      <w:proofErr w:type="spellEnd"/>
      <w:r w:rsidRPr="00037FED">
        <w:rPr>
          <w:b/>
          <w:bCs/>
        </w:rPr>
        <w:t xml:space="preserve"> and use of nonverbal communication, to total lack of facial expression or gestures.  </w:t>
      </w:r>
    </w:p>
    <w:p w14:paraId="0909F5E7" w14:textId="77777777" w:rsidR="00F07588" w:rsidRDefault="00F07588" w:rsidP="00F07588">
      <w:pPr>
        <w:spacing w:after="0"/>
      </w:pPr>
      <w:r>
        <w:t>• Impairments in social use of eye contact</w:t>
      </w:r>
    </w:p>
    <w:tbl>
      <w:tblPr>
        <w:tblStyle w:val="TableGrid"/>
        <w:tblW w:w="0" w:type="auto"/>
        <w:tblLook w:val="04A0" w:firstRow="1" w:lastRow="0" w:firstColumn="1" w:lastColumn="0" w:noHBand="0" w:noVBand="1"/>
      </w:tblPr>
      <w:tblGrid>
        <w:gridCol w:w="7624"/>
        <w:gridCol w:w="1161"/>
        <w:gridCol w:w="1269"/>
      </w:tblGrid>
      <w:tr w:rsidR="00F07588" w14:paraId="7F987445" w14:textId="77777777" w:rsidTr="008510FC">
        <w:tc>
          <w:tcPr>
            <w:tcW w:w="7624" w:type="dxa"/>
          </w:tcPr>
          <w:p w14:paraId="5E2B5FF4"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410D06F5"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2BD0AD63"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63805DC5" w14:textId="77777777" w:rsidTr="008510FC">
        <w:tc>
          <w:tcPr>
            <w:tcW w:w="7624" w:type="dxa"/>
          </w:tcPr>
          <w:p w14:paraId="16B17BF2" w14:textId="4A68E4B9" w:rsidR="00F07588" w:rsidRPr="00C1442D" w:rsidRDefault="00F07588" w:rsidP="008510FC">
            <w:pPr>
              <w:rPr>
                <w:rFonts w:ascii="Arial" w:hAnsi="Arial" w:cs="Arial"/>
              </w:rPr>
            </w:pPr>
          </w:p>
        </w:tc>
        <w:tc>
          <w:tcPr>
            <w:tcW w:w="1161" w:type="dxa"/>
          </w:tcPr>
          <w:p w14:paraId="31ECB693" w14:textId="78A5F982" w:rsidR="00F07588" w:rsidRPr="00C1442D" w:rsidRDefault="00F07588" w:rsidP="008510FC">
            <w:pPr>
              <w:rPr>
                <w:rFonts w:ascii="Arial" w:hAnsi="Arial" w:cs="Arial"/>
              </w:rPr>
            </w:pPr>
          </w:p>
        </w:tc>
        <w:tc>
          <w:tcPr>
            <w:tcW w:w="1269" w:type="dxa"/>
          </w:tcPr>
          <w:p w14:paraId="61250010" w14:textId="1261F42E" w:rsidR="00F07588" w:rsidRPr="00C1442D" w:rsidRDefault="00F07588" w:rsidP="008510FC">
            <w:pPr>
              <w:rPr>
                <w:rFonts w:ascii="Arial" w:hAnsi="Arial" w:cs="Arial"/>
              </w:rPr>
            </w:pPr>
          </w:p>
        </w:tc>
      </w:tr>
      <w:tr w:rsidR="00F07588" w14:paraId="0FB01A0B" w14:textId="77777777" w:rsidTr="008510FC">
        <w:tc>
          <w:tcPr>
            <w:tcW w:w="10054" w:type="dxa"/>
            <w:gridSpan w:val="3"/>
          </w:tcPr>
          <w:p w14:paraId="4E9A475A" w14:textId="77777777" w:rsidR="00F07588" w:rsidRDefault="00F07588" w:rsidP="008510FC"/>
        </w:tc>
      </w:tr>
    </w:tbl>
    <w:p w14:paraId="71E3E35F" w14:textId="77777777" w:rsidR="00F07588" w:rsidRDefault="00F07588" w:rsidP="00F07588">
      <w:pPr>
        <w:spacing w:after="0"/>
      </w:pPr>
    </w:p>
    <w:p w14:paraId="4E96A960" w14:textId="77777777" w:rsidR="00F07588" w:rsidRDefault="00F07588" w:rsidP="00F07588">
      <w:pPr>
        <w:spacing w:after="0"/>
      </w:pPr>
      <w:r>
        <w:t>• Impairment in the use and understanding of body postures (e.g. facing away from a listener)</w:t>
      </w:r>
    </w:p>
    <w:tbl>
      <w:tblPr>
        <w:tblStyle w:val="TableGrid"/>
        <w:tblW w:w="0" w:type="auto"/>
        <w:tblLook w:val="04A0" w:firstRow="1" w:lastRow="0" w:firstColumn="1" w:lastColumn="0" w:noHBand="0" w:noVBand="1"/>
      </w:tblPr>
      <w:tblGrid>
        <w:gridCol w:w="7624"/>
        <w:gridCol w:w="1161"/>
        <w:gridCol w:w="1269"/>
      </w:tblGrid>
      <w:tr w:rsidR="00F07588" w14:paraId="56A3DF61" w14:textId="77777777" w:rsidTr="008510FC">
        <w:tc>
          <w:tcPr>
            <w:tcW w:w="7624" w:type="dxa"/>
          </w:tcPr>
          <w:p w14:paraId="04EC9714"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036C8D85"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767DE415"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70AAEDF6" w14:textId="77777777" w:rsidTr="008510FC">
        <w:tc>
          <w:tcPr>
            <w:tcW w:w="7624" w:type="dxa"/>
          </w:tcPr>
          <w:p w14:paraId="5970C0F7" w14:textId="52E1373E" w:rsidR="00F07588" w:rsidRPr="00C1442D" w:rsidRDefault="00F07588" w:rsidP="008510FC">
            <w:pPr>
              <w:rPr>
                <w:rFonts w:ascii="Arial" w:hAnsi="Arial" w:cs="Arial"/>
              </w:rPr>
            </w:pPr>
          </w:p>
        </w:tc>
        <w:tc>
          <w:tcPr>
            <w:tcW w:w="1161" w:type="dxa"/>
          </w:tcPr>
          <w:p w14:paraId="1AAAF7D5" w14:textId="251117A6" w:rsidR="00F07588" w:rsidRPr="00C1442D" w:rsidRDefault="00F07588" w:rsidP="008510FC">
            <w:pPr>
              <w:rPr>
                <w:rFonts w:ascii="Arial" w:hAnsi="Arial" w:cs="Arial"/>
              </w:rPr>
            </w:pPr>
          </w:p>
        </w:tc>
        <w:tc>
          <w:tcPr>
            <w:tcW w:w="1269" w:type="dxa"/>
          </w:tcPr>
          <w:p w14:paraId="0FD4C58A" w14:textId="1BC4F1C8" w:rsidR="00F07588" w:rsidRPr="00C1442D" w:rsidRDefault="00F07588" w:rsidP="008510FC">
            <w:pPr>
              <w:rPr>
                <w:rFonts w:ascii="Arial" w:hAnsi="Arial" w:cs="Arial"/>
              </w:rPr>
            </w:pPr>
          </w:p>
        </w:tc>
      </w:tr>
      <w:tr w:rsidR="00F07588" w14:paraId="5A809023" w14:textId="77777777" w:rsidTr="008510FC">
        <w:tc>
          <w:tcPr>
            <w:tcW w:w="10054" w:type="dxa"/>
            <w:gridSpan w:val="3"/>
          </w:tcPr>
          <w:p w14:paraId="6877E45C" w14:textId="77777777" w:rsidR="00F07588" w:rsidRDefault="00F07588" w:rsidP="008510FC"/>
        </w:tc>
      </w:tr>
    </w:tbl>
    <w:p w14:paraId="11266C14" w14:textId="77777777" w:rsidR="00F07588" w:rsidRDefault="00F07588" w:rsidP="00F07588">
      <w:pPr>
        <w:spacing w:after="0"/>
      </w:pPr>
    </w:p>
    <w:p w14:paraId="0A0CFB2F" w14:textId="77777777" w:rsidR="00F07588" w:rsidRDefault="00F07588" w:rsidP="00F07588">
      <w:pPr>
        <w:spacing w:after="0"/>
      </w:pPr>
      <w:r>
        <w:t>• Impairment in the use and understanding of gestures (e.g. pointing, waving, nodding/shaking head)</w:t>
      </w:r>
    </w:p>
    <w:tbl>
      <w:tblPr>
        <w:tblStyle w:val="TableGrid"/>
        <w:tblW w:w="0" w:type="auto"/>
        <w:tblLook w:val="04A0" w:firstRow="1" w:lastRow="0" w:firstColumn="1" w:lastColumn="0" w:noHBand="0" w:noVBand="1"/>
      </w:tblPr>
      <w:tblGrid>
        <w:gridCol w:w="7083"/>
        <w:gridCol w:w="1702"/>
        <w:gridCol w:w="1269"/>
      </w:tblGrid>
      <w:tr w:rsidR="00F07588" w14:paraId="5BFD5111" w14:textId="77777777" w:rsidTr="008510FC">
        <w:tc>
          <w:tcPr>
            <w:tcW w:w="7083" w:type="dxa"/>
          </w:tcPr>
          <w:p w14:paraId="2F0CEB3B" w14:textId="77777777" w:rsidR="00F07588" w:rsidRPr="00C1442D" w:rsidRDefault="00F07588" w:rsidP="008510FC">
            <w:pPr>
              <w:rPr>
                <w:rFonts w:ascii="Arial" w:hAnsi="Arial" w:cs="Arial"/>
              </w:rPr>
            </w:pPr>
            <w:r w:rsidRPr="00C1442D">
              <w:rPr>
                <w:rFonts w:ascii="Arial" w:hAnsi="Arial" w:cs="Arial"/>
              </w:rPr>
              <w:t>Behaviour</w:t>
            </w:r>
          </w:p>
        </w:tc>
        <w:tc>
          <w:tcPr>
            <w:tcW w:w="1702" w:type="dxa"/>
          </w:tcPr>
          <w:p w14:paraId="1DA8EFE8"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750856F8"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5E8AFC68" w14:textId="77777777" w:rsidTr="008510FC">
        <w:tc>
          <w:tcPr>
            <w:tcW w:w="7083" w:type="dxa"/>
          </w:tcPr>
          <w:p w14:paraId="7B348C8E" w14:textId="6E56ADB1" w:rsidR="00F07588" w:rsidRPr="00C1442D" w:rsidRDefault="00F07588" w:rsidP="008510FC">
            <w:pPr>
              <w:rPr>
                <w:rFonts w:ascii="Arial" w:hAnsi="Arial" w:cs="Arial"/>
              </w:rPr>
            </w:pPr>
          </w:p>
        </w:tc>
        <w:tc>
          <w:tcPr>
            <w:tcW w:w="1702" w:type="dxa"/>
          </w:tcPr>
          <w:p w14:paraId="01056982" w14:textId="51F63B88" w:rsidR="00F07588" w:rsidRPr="00C1442D" w:rsidRDefault="00F07588" w:rsidP="008510FC">
            <w:pPr>
              <w:rPr>
                <w:rFonts w:ascii="Arial" w:hAnsi="Arial" w:cs="Arial"/>
              </w:rPr>
            </w:pPr>
          </w:p>
        </w:tc>
        <w:tc>
          <w:tcPr>
            <w:tcW w:w="1269" w:type="dxa"/>
          </w:tcPr>
          <w:p w14:paraId="47AD4DB5" w14:textId="6D7C3B27" w:rsidR="00F07588" w:rsidRPr="00C1442D" w:rsidRDefault="00F07588" w:rsidP="008510FC">
            <w:pPr>
              <w:rPr>
                <w:rFonts w:ascii="Arial" w:hAnsi="Arial" w:cs="Arial"/>
              </w:rPr>
            </w:pPr>
          </w:p>
        </w:tc>
      </w:tr>
      <w:tr w:rsidR="00F07588" w14:paraId="0D2F3A1C" w14:textId="77777777" w:rsidTr="008510FC">
        <w:tc>
          <w:tcPr>
            <w:tcW w:w="10054" w:type="dxa"/>
            <w:gridSpan w:val="3"/>
          </w:tcPr>
          <w:p w14:paraId="15021D6A" w14:textId="77777777" w:rsidR="00F07588" w:rsidRDefault="00F07588" w:rsidP="008510FC"/>
        </w:tc>
      </w:tr>
    </w:tbl>
    <w:p w14:paraId="67D50C67" w14:textId="77777777" w:rsidR="00F07588" w:rsidRDefault="00F07588" w:rsidP="00F07588">
      <w:pPr>
        <w:spacing w:after="0"/>
      </w:pPr>
    </w:p>
    <w:p w14:paraId="7349A927" w14:textId="77777777" w:rsidR="00F07588" w:rsidRDefault="00F07588" w:rsidP="00F07588">
      <w:pPr>
        <w:spacing w:after="0"/>
      </w:pPr>
      <w:r>
        <w:t xml:space="preserve">• Abnormal volume, pitch, intonation, rate, rhythm, stress, prosody or volume in speech  </w:t>
      </w:r>
    </w:p>
    <w:tbl>
      <w:tblPr>
        <w:tblStyle w:val="TableGrid"/>
        <w:tblW w:w="0" w:type="auto"/>
        <w:tblLook w:val="04A0" w:firstRow="1" w:lastRow="0" w:firstColumn="1" w:lastColumn="0" w:noHBand="0" w:noVBand="1"/>
      </w:tblPr>
      <w:tblGrid>
        <w:gridCol w:w="7624"/>
        <w:gridCol w:w="1161"/>
        <w:gridCol w:w="1269"/>
      </w:tblGrid>
      <w:tr w:rsidR="00F07588" w14:paraId="0F6D3A6C" w14:textId="77777777" w:rsidTr="008510FC">
        <w:tc>
          <w:tcPr>
            <w:tcW w:w="7624" w:type="dxa"/>
          </w:tcPr>
          <w:p w14:paraId="6BEB1FEC"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36348A29"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18A51041"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362BD3A3" w14:textId="77777777" w:rsidTr="008510FC">
        <w:tc>
          <w:tcPr>
            <w:tcW w:w="7624" w:type="dxa"/>
          </w:tcPr>
          <w:p w14:paraId="6C670C89" w14:textId="0E523E9D" w:rsidR="00F07588" w:rsidRPr="00C1442D" w:rsidRDefault="00F07588" w:rsidP="008510FC">
            <w:pPr>
              <w:rPr>
                <w:rFonts w:ascii="Arial" w:hAnsi="Arial" w:cs="Arial"/>
              </w:rPr>
            </w:pPr>
          </w:p>
        </w:tc>
        <w:tc>
          <w:tcPr>
            <w:tcW w:w="1161" w:type="dxa"/>
          </w:tcPr>
          <w:p w14:paraId="4858D2AA" w14:textId="0438C250" w:rsidR="00F07588" w:rsidRPr="00C1442D" w:rsidRDefault="00F07588" w:rsidP="008510FC">
            <w:pPr>
              <w:rPr>
                <w:rFonts w:ascii="Arial" w:hAnsi="Arial" w:cs="Arial"/>
              </w:rPr>
            </w:pPr>
          </w:p>
        </w:tc>
        <w:tc>
          <w:tcPr>
            <w:tcW w:w="1269" w:type="dxa"/>
          </w:tcPr>
          <w:p w14:paraId="12969702" w14:textId="10833029" w:rsidR="00F07588" w:rsidRPr="00C1442D" w:rsidRDefault="00F07588" w:rsidP="008510FC">
            <w:pPr>
              <w:rPr>
                <w:rFonts w:ascii="Arial" w:hAnsi="Arial" w:cs="Arial"/>
              </w:rPr>
            </w:pPr>
          </w:p>
        </w:tc>
      </w:tr>
      <w:tr w:rsidR="00F07588" w14:paraId="4D1D45BF" w14:textId="77777777" w:rsidTr="008510FC">
        <w:tc>
          <w:tcPr>
            <w:tcW w:w="10054" w:type="dxa"/>
            <w:gridSpan w:val="3"/>
          </w:tcPr>
          <w:p w14:paraId="4A62D8A0" w14:textId="77777777" w:rsidR="00F07588" w:rsidRDefault="00F07588" w:rsidP="008510FC"/>
        </w:tc>
      </w:tr>
    </w:tbl>
    <w:p w14:paraId="77097F22" w14:textId="77777777" w:rsidR="00F07588" w:rsidRDefault="00F07588" w:rsidP="00F07588">
      <w:pPr>
        <w:spacing w:after="0"/>
      </w:pPr>
    </w:p>
    <w:p w14:paraId="425F37E2" w14:textId="77777777" w:rsidR="00F07588" w:rsidRDefault="00F07588" w:rsidP="00F07588">
      <w:pPr>
        <w:spacing w:after="0"/>
      </w:pPr>
      <w:r>
        <w:t xml:space="preserve">• Abnormalities in use and understanding of affect </w:t>
      </w:r>
    </w:p>
    <w:p w14:paraId="59EFAEBE" w14:textId="77777777" w:rsidR="00F07588" w:rsidRPr="006F51CB" w:rsidRDefault="00F07588" w:rsidP="00F07588">
      <w:pPr>
        <w:spacing w:after="0"/>
        <w:rPr>
          <w:i/>
          <w:iCs/>
        </w:rPr>
      </w:pPr>
      <w:r w:rsidRPr="006F51CB">
        <w:rPr>
          <w:i/>
          <w:iCs/>
        </w:rPr>
        <w:t>(note: responsive social smile should be considered under</w:t>
      </w:r>
      <w:r>
        <w:rPr>
          <w:i/>
          <w:iCs/>
        </w:rPr>
        <w:t xml:space="preserve"> </w:t>
      </w:r>
      <w:r w:rsidRPr="006F51CB">
        <w:rPr>
          <w:i/>
          <w:iCs/>
        </w:rPr>
        <w:t>A1, while affect that is inappropriate for the context should be considered under A3)</w:t>
      </w:r>
    </w:p>
    <w:p w14:paraId="5B0FA077" w14:textId="77777777" w:rsidR="00F07588" w:rsidRDefault="00F07588" w:rsidP="00F07588">
      <w:pPr>
        <w:spacing w:after="0"/>
        <w:ind w:left="720"/>
      </w:pPr>
      <w:r>
        <w:t>o Impairment in the use of facial expressions (may be limited or exaggerated)</w:t>
      </w:r>
    </w:p>
    <w:p w14:paraId="018BCF39" w14:textId="77777777" w:rsidR="00F07588" w:rsidRDefault="00F07588" w:rsidP="00F07588">
      <w:pPr>
        <w:spacing w:after="0"/>
        <w:ind w:left="720"/>
      </w:pPr>
      <w:r>
        <w:t>o Lack of warm, joyful expressions directed at others</w:t>
      </w:r>
    </w:p>
    <w:p w14:paraId="6B9976F3" w14:textId="77777777" w:rsidR="00F07588" w:rsidRDefault="00F07588" w:rsidP="00F07588">
      <w:pPr>
        <w:spacing w:after="0"/>
        <w:ind w:left="720"/>
      </w:pPr>
      <w:r>
        <w:t>o Limited communication of own affect (inability to convey a range of emotions via words,</w:t>
      </w:r>
    </w:p>
    <w:p w14:paraId="79753FC9" w14:textId="77777777" w:rsidR="00F07588" w:rsidRDefault="00F07588" w:rsidP="00F07588">
      <w:pPr>
        <w:spacing w:after="0"/>
        <w:ind w:left="720"/>
      </w:pPr>
      <w:r>
        <w:t>expressions, tone of voice, gestures)</w:t>
      </w:r>
    </w:p>
    <w:p w14:paraId="221D02F9" w14:textId="77777777" w:rsidR="00F07588" w:rsidRDefault="00F07588" w:rsidP="00F07588">
      <w:pPr>
        <w:spacing w:after="0"/>
        <w:ind w:left="720"/>
      </w:pPr>
      <w:r>
        <w:t>o Inability to recognize or interpret other’s nonverbal expressions</w:t>
      </w:r>
    </w:p>
    <w:tbl>
      <w:tblPr>
        <w:tblStyle w:val="TableGrid"/>
        <w:tblW w:w="0" w:type="auto"/>
        <w:tblInd w:w="-5" w:type="dxa"/>
        <w:tblLook w:val="04A0" w:firstRow="1" w:lastRow="0" w:firstColumn="1" w:lastColumn="0" w:noHBand="0" w:noVBand="1"/>
      </w:tblPr>
      <w:tblGrid>
        <w:gridCol w:w="7624"/>
        <w:gridCol w:w="1161"/>
        <w:gridCol w:w="1244"/>
        <w:gridCol w:w="30"/>
      </w:tblGrid>
      <w:tr w:rsidR="00F07588" w14:paraId="271CC821" w14:textId="77777777" w:rsidTr="008510FC">
        <w:tc>
          <w:tcPr>
            <w:tcW w:w="7624" w:type="dxa"/>
          </w:tcPr>
          <w:p w14:paraId="4E07D529"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1D896368" w14:textId="77777777" w:rsidR="00F07588" w:rsidRPr="00C1442D" w:rsidRDefault="00F07588" w:rsidP="008510FC">
            <w:pPr>
              <w:rPr>
                <w:rFonts w:ascii="Arial" w:hAnsi="Arial" w:cs="Arial"/>
              </w:rPr>
            </w:pPr>
            <w:r w:rsidRPr="00C1442D">
              <w:rPr>
                <w:rFonts w:ascii="Arial" w:hAnsi="Arial" w:cs="Arial"/>
              </w:rPr>
              <w:t>Frequency</w:t>
            </w:r>
          </w:p>
        </w:tc>
        <w:tc>
          <w:tcPr>
            <w:tcW w:w="1269" w:type="dxa"/>
            <w:gridSpan w:val="2"/>
          </w:tcPr>
          <w:p w14:paraId="3AB75AA2"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2308265E" w14:textId="77777777" w:rsidTr="008510FC">
        <w:tc>
          <w:tcPr>
            <w:tcW w:w="7624" w:type="dxa"/>
          </w:tcPr>
          <w:p w14:paraId="41327478" w14:textId="13DB581C" w:rsidR="00F07588" w:rsidRPr="00C1442D" w:rsidRDefault="00F07588" w:rsidP="008510FC">
            <w:pPr>
              <w:rPr>
                <w:rFonts w:ascii="Arial" w:hAnsi="Arial" w:cs="Arial"/>
              </w:rPr>
            </w:pPr>
            <w:r>
              <w:rPr>
                <w:rFonts w:ascii="Arial" w:hAnsi="Arial" w:cs="Arial"/>
              </w:rPr>
              <w:t xml:space="preserve"> </w:t>
            </w:r>
          </w:p>
        </w:tc>
        <w:tc>
          <w:tcPr>
            <w:tcW w:w="1161" w:type="dxa"/>
          </w:tcPr>
          <w:p w14:paraId="4E2FD6C5" w14:textId="60CFDB06" w:rsidR="00F07588" w:rsidRPr="00C1442D" w:rsidRDefault="00F07588" w:rsidP="008510FC">
            <w:pPr>
              <w:rPr>
                <w:rFonts w:ascii="Arial" w:hAnsi="Arial" w:cs="Arial"/>
              </w:rPr>
            </w:pPr>
          </w:p>
        </w:tc>
        <w:tc>
          <w:tcPr>
            <w:tcW w:w="1269" w:type="dxa"/>
            <w:gridSpan w:val="2"/>
          </w:tcPr>
          <w:p w14:paraId="1C4F2341" w14:textId="21125F81" w:rsidR="00F07588" w:rsidRPr="00C1442D" w:rsidRDefault="00F07588" w:rsidP="008510FC">
            <w:pPr>
              <w:rPr>
                <w:rFonts w:ascii="Arial" w:hAnsi="Arial" w:cs="Arial"/>
              </w:rPr>
            </w:pPr>
          </w:p>
        </w:tc>
      </w:tr>
      <w:tr w:rsidR="00F07588" w14:paraId="50AA7E72" w14:textId="77777777" w:rsidTr="008510FC">
        <w:trPr>
          <w:gridAfter w:val="1"/>
          <w:wAfter w:w="30" w:type="dxa"/>
          <w:trHeight w:val="250"/>
        </w:trPr>
        <w:tc>
          <w:tcPr>
            <w:tcW w:w="10029" w:type="dxa"/>
            <w:gridSpan w:val="3"/>
          </w:tcPr>
          <w:p w14:paraId="0AB4AF01" w14:textId="77777777" w:rsidR="00F07588" w:rsidRDefault="00F07588" w:rsidP="008510FC"/>
        </w:tc>
      </w:tr>
    </w:tbl>
    <w:p w14:paraId="37C1C763" w14:textId="77777777" w:rsidR="00F07588" w:rsidRDefault="00F07588" w:rsidP="00F07588">
      <w:pPr>
        <w:spacing w:after="0"/>
        <w:ind w:left="720"/>
      </w:pPr>
      <w:r>
        <w:t xml:space="preserve">  </w:t>
      </w:r>
    </w:p>
    <w:p w14:paraId="200AF0FE" w14:textId="77777777" w:rsidR="00F07588" w:rsidRDefault="00F07588" w:rsidP="00F07588">
      <w:pPr>
        <w:spacing w:after="0"/>
      </w:pPr>
      <w:r>
        <w:t>• Lack of coordinated verbal and nonverbal communication (e.g. inability to coordinate eye contact or body language with words)</w:t>
      </w:r>
    </w:p>
    <w:tbl>
      <w:tblPr>
        <w:tblStyle w:val="TableGrid"/>
        <w:tblW w:w="0" w:type="auto"/>
        <w:tblLook w:val="04A0" w:firstRow="1" w:lastRow="0" w:firstColumn="1" w:lastColumn="0" w:noHBand="0" w:noVBand="1"/>
      </w:tblPr>
      <w:tblGrid>
        <w:gridCol w:w="7624"/>
        <w:gridCol w:w="1161"/>
        <w:gridCol w:w="1269"/>
      </w:tblGrid>
      <w:tr w:rsidR="00F07588" w14:paraId="60A5BD8A" w14:textId="77777777" w:rsidTr="008510FC">
        <w:tc>
          <w:tcPr>
            <w:tcW w:w="7624" w:type="dxa"/>
          </w:tcPr>
          <w:p w14:paraId="5ECBF373" w14:textId="77777777" w:rsidR="00F07588" w:rsidRPr="00C1442D" w:rsidRDefault="00F07588" w:rsidP="008510FC">
            <w:pPr>
              <w:rPr>
                <w:rFonts w:ascii="Arial" w:hAnsi="Arial" w:cs="Arial"/>
              </w:rPr>
            </w:pPr>
            <w:r w:rsidRPr="00C1442D">
              <w:rPr>
                <w:rFonts w:ascii="Arial" w:hAnsi="Arial" w:cs="Arial"/>
              </w:rPr>
              <w:lastRenderedPageBreak/>
              <w:t>Behaviour</w:t>
            </w:r>
          </w:p>
        </w:tc>
        <w:tc>
          <w:tcPr>
            <w:tcW w:w="1161" w:type="dxa"/>
          </w:tcPr>
          <w:p w14:paraId="51475EF0"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3A120710"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0A3F2787" w14:textId="77777777" w:rsidTr="008510FC">
        <w:tc>
          <w:tcPr>
            <w:tcW w:w="7624" w:type="dxa"/>
          </w:tcPr>
          <w:p w14:paraId="32149221" w14:textId="58E6A809" w:rsidR="00F07588" w:rsidRPr="00C1442D" w:rsidRDefault="00F07588" w:rsidP="008510FC">
            <w:pPr>
              <w:rPr>
                <w:rFonts w:ascii="Arial" w:hAnsi="Arial" w:cs="Arial"/>
              </w:rPr>
            </w:pPr>
            <w:r>
              <w:rPr>
                <w:rFonts w:ascii="Arial" w:hAnsi="Arial" w:cs="Arial"/>
              </w:rPr>
              <w:t xml:space="preserve"> </w:t>
            </w:r>
          </w:p>
        </w:tc>
        <w:tc>
          <w:tcPr>
            <w:tcW w:w="1161" w:type="dxa"/>
          </w:tcPr>
          <w:p w14:paraId="5A36D560" w14:textId="77777777" w:rsidR="00F07588" w:rsidRDefault="00F07588" w:rsidP="008510FC">
            <w:pPr>
              <w:rPr>
                <w:rFonts w:ascii="Arial" w:hAnsi="Arial" w:cs="Arial"/>
              </w:rPr>
            </w:pPr>
          </w:p>
          <w:p w14:paraId="04A4B878" w14:textId="23C948BF" w:rsidR="00F07588" w:rsidRPr="00C1442D" w:rsidRDefault="00F07588" w:rsidP="008510FC">
            <w:pPr>
              <w:rPr>
                <w:rFonts w:ascii="Arial" w:hAnsi="Arial" w:cs="Arial"/>
              </w:rPr>
            </w:pPr>
          </w:p>
        </w:tc>
        <w:tc>
          <w:tcPr>
            <w:tcW w:w="1269" w:type="dxa"/>
          </w:tcPr>
          <w:p w14:paraId="3E4578FC" w14:textId="77777777" w:rsidR="00F07588" w:rsidRPr="00C1442D" w:rsidRDefault="00F07588" w:rsidP="008510FC">
            <w:pPr>
              <w:rPr>
                <w:rFonts w:ascii="Arial" w:hAnsi="Arial" w:cs="Arial"/>
              </w:rPr>
            </w:pPr>
          </w:p>
        </w:tc>
      </w:tr>
      <w:tr w:rsidR="00F07588" w14:paraId="1EDA08D5" w14:textId="77777777" w:rsidTr="008510FC">
        <w:tc>
          <w:tcPr>
            <w:tcW w:w="10054" w:type="dxa"/>
            <w:gridSpan w:val="3"/>
          </w:tcPr>
          <w:p w14:paraId="33DC2090" w14:textId="77777777" w:rsidR="00F07588" w:rsidRDefault="00F07588" w:rsidP="008510FC"/>
        </w:tc>
      </w:tr>
    </w:tbl>
    <w:p w14:paraId="2D91A906" w14:textId="77777777" w:rsidR="00F07588" w:rsidRDefault="00F07588" w:rsidP="00F07588">
      <w:pPr>
        <w:spacing w:after="0"/>
      </w:pPr>
    </w:p>
    <w:p w14:paraId="480E1642" w14:textId="77777777" w:rsidR="00F07588" w:rsidRDefault="00F07588" w:rsidP="00F07588">
      <w:pPr>
        <w:spacing w:after="0"/>
      </w:pPr>
      <w:r>
        <w:t>• Lack of coordinated non‐verbal communication (e.g. inability to coordinate eye contact with gestures)</w:t>
      </w:r>
    </w:p>
    <w:tbl>
      <w:tblPr>
        <w:tblStyle w:val="TableGrid"/>
        <w:tblW w:w="0" w:type="auto"/>
        <w:tblLook w:val="04A0" w:firstRow="1" w:lastRow="0" w:firstColumn="1" w:lastColumn="0" w:noHBand="0" w:noVBand="1"/>
      </w:tblPr>
      <w:tblGrid>
        <w:gridCol w:w="7624"/>
        <w:gridCol w:w="1161"/>
        <w:gridCol w:w="1269"/>
      </w:tblGrid>
      <w:tr w:rsidR="00F07588" w14:paraId="261FCF17" w14:textId="77777777" w:rsidTr="008510FC">
        <w:tc>
          <w:tcPr>
            <w:tcW w:w="7624" w:type="dxa"/>
          </w:tcPr>
          <w:p w14:paraId="5F78BBF7"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35CFD257"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00C524C2"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07A4EC9E" w14:textId="77777777" w:rsidTr="008510FC">
        <w:tc>
          <w:tcPr>
            <w:tcW w:w="7624" w:type="dxa"/>
          </w:tcPr>
          <w:p w14:paraId="2D586A11" w14:textId="77777777" w:rsidR="00F07588" w:rsidRPr="00C1442D" w:rsidRDefault="00F07588" w:rsidP="008510FC">
            <w:pPr>
              <w:rPr>
                <w:rFonts w:ascii="Arial" w:hAnsi="Arial" w:cs="Arial"/>
              </w:rPr>
            </w:pPr>
          </w:p>
        </w:tc>
        <w:tc>
          <w:tcPr>
            <w:tcW w:w="1161" w:type="dxa"/>
          </w:tcPr>
          <w:p w14:paraId="33E9E2CF" w14:textId="77777777" w:rsidR="00F07588" w:rsidRPr="00C1442D" w:rsidRDefault="00F07588" w:rsidP="008510FC">
            <w:pPr>
              <w:rPr>
                <w:rFonts w:ascii="Arial" w:hAnsi="Arial" w:cs="Arial"/>
              </w:rPr>
            </w:pPr>
          </w:p>
        </w:tc>
        <w:tc>
          <w:tcPr>
            <w:tcW w:w="1269" w:type="dxa"/>
          </w:tcPr>
          <w:p w14:paraId="2EAEEC1D" w14:textId="77777777" w:rsidR="00F07588" w:rsidRPr="00C1442D" w:rsidRDefault="00F07588" w:rsidP="008510FC">
            <w:pPr>
              <w:rPr>
                <w:rFonts w:ascii="Arial" w:hAnsi="Arial" w:cs="Arial"/>
              </w:rPr>
            </w:pPr>
          </w:p>
        </w:tc>
      </w:tr>
      <w:tr w:rsidR="00F07588" w14:paraId="3479DDD2" w14:textId="77777777" w:rsidTr="008510FC">
        <w:tc>
          <w:tcPr>
            <w:tcW w:w="10054" w:type="dxa"/>
            <w:gridSpan w:val="3"/>
          </w:tcPr>
          <w:p w14:paraId="5D161D96" w14:textId="77777777" w:rsidR="00F07588" w:rsidRDefault="00F07588" w:rsidP="008510FC"/>
        </w:tc>
      </w:tr>
    </w:tbl>
    <w:p w14:paraId="423F86AC" w14:textId="77777777" w:rsidR="00F07588" w:rsidRDefault="00F07588" w:rsidP="00F07588">
      <w:pPr>
        <w:spacing w:after="0"/>
      </w:pPr>
    </w:p>
    <w:p w14:paraId="1A1E55F8" w14:textId="77777777" w:rsidR="00F07588" w:rsidRDefault="00F07588" w:rsidP="00F07588"/>
    <w:p w14:paraId="18D4CAA3" w14:textId="77777777" w:rsidR="00F07588" w:rsidRDefault="00F07588" w:rsidP="00F07588">
      <w:pPr>
        <w:rPr>
          <w:b/>
          <w:bCs/>
        </w:rPr>
      </w:pPr>
      <w:r>
        <w:rPr>
          <w:b/>
          <w:bCs/>
        </w:rPr>
        <w:br w:type="page"/>
      </w:r>
    </w:p>
    <w:p w14:paraId="366E83E4" w14:textId="77777777" w:rsidR="00F07588" w:rsidRDefault="00F07588" w:rsidP="00F07588">
      <w:pPr>
        <w:rPr>
          <w:b/>
          <w:bCs/>
        </w:rPr>
        <w:sectPr w:rsidR="00F07588" w:rsidSect="00F07588">
          <w:pgSz w:w="11906" w:h="16838"/>
          <w:pgMar w:top="709" w:right="1133" w:bottom="1440" w:left="709" w:header="708" w:footer="708" w:gutter="0"/>
          <w:cols w:space="708"/>
          <w:docGrid w:linePitch="360"/>
        </w:sectPr>
      </w:pPr>
    </w:p>
    <w:p w14:paraId="48C68FE7" w14:textId="77777777" w:rsidR="00F07588" w:rsidRPr="00037FED" w:rsidRDefault="00F07588" w:rsidP="00F07588">
      <w:pPr>
        <w:rPr>
          <w:b/>
          <w:bCs/>
        </w:rPr>
      </w:pPr>
      <w:r w:rsidRPr="00037FED">
        <w:rPr>
          <w:b/>
          <w:bCs/>
        </w:rPr>
        <w:lastRenderedPageBreak/>
        <w:t xml:space="preserve">A3. Deficits in developing and maintaining relationships, appropriate to developmental level (beyond those with caregivers); ranging from difficulties adjusting </w:t>
      </w:r>
      <w:proofErr w:type="spellStart"/>
      <w:r w:rsidRPr="00037FED">
        <w:rPr>
          <w:b/>
          <w:bCs/>
        </w:rPr>
        <w:t>behavior</w:t>
      </w:r>
      <w:proofErr w:type="spellEnd"/>
      <w:r w:rsidRPr="00037FED">
        <w:rPr>
          <w:b/>
          <w:bCs/>
        </w:rPr>
        <w:t xml:space="preserve"> to suit different social contexts through difficulties in sharing imaginative play and in making friends to an apparent absence of interest in people  </w:t>
      </w:r>
    </w:p>
    <w:p w14:paraId="048B751A" w14:textId="77777777" w:rsidR="00F07588" w:rsidRDefault="00F07588" w:rsidP="00F07588">
      <w:pPr>
        <w:spacing w:after="0"/>
      </w:pPr>
      <w:r>
        <w:t>• Deficits in developing and maintaining relationships, appropriate to developmental level</w:t>
      </w:r>
    </w:p>
    <w:p w14:paraId="7518144C" w14:textId="77777777" w:rsidR="00F07588" w:rsidRDefault="00F07588" w:rsidP="00F07588">
      <w:pPr>
        <w:spacing w:after="0"/>
        <w:ind w:left="720"/>
      </w:pPr>
      <w:r>
        <w:t xml:space="preserve">‐ Lack of “theory of mind”; inability to take another person’s perspective (CA ≥ 4 years) </w:t>
      </w:r>
    </w:p>
    <w:tbl>
      <w:tblPr>
        <w:tblStyle w:val="TableGrid"/>
        <w:tblW w:w="0" w:type="auto"/>
        <w:tblLook w:val="04A0" w:firstRow="1" w:lastRow="0" w:firstColumn="1" w:lastColumn="0" w:noHBand="0" w:noVBand="1"/>
      </w:tblPr>
      <w:tblGrid>
        <w:gridCol w:w="7624"/>
        <w:gridCol w:w="1161"/>
        <w:gridCol w:w="1269"/>
      </w:tblGrid>
      <w:tr w:rsidR="00F07588" w14:paraId="3C16BD96" w14:textId="77777777" w:rsidTr="008510FC">
        <w:tc>
          <w:tcPr>
            <w:tcW w:w="7624" w:type="dxa"/>
          </w:tcPr>
          <w:p w14:paraId="37CFAE1B"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35571D72"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6A117DDF"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56FB9F2A" w14:textId="77777777" w:rsidTr="008510FC">
        <w:tc>
          <w:tcPr>
            <w:tcW w:w="7624" w:type="dxa"/>
          </w:tcPr>
          <w:p w14:paraId="4F73FAB5" w14:textId="7BF89B4E" w:rsidR="00F07588" w:rsidRPr="00C1442D" w:rsidRDefault="00F07588" w:rsidP="008510FC">
            <w:pPr>
              <w:rPr>
                <w:rFonts w:ascii="Arial" w:hAnsi="Arial" w:cs="Arial"/>
              </w:rPr>
            </w:pPr>
          </w:p>
        </w:tc>
        <w:tc>
          <w:tcPr>
            <w:tcW w:w="1161" w:type="dxa"/>
          </w:tcPr>
          <w:p w14:paraId="2F65DC14" w14:textId="77777777" w:rsidR="00F07588" w:rsidRPr="00C1442D" w:rsidRDefault="00F07588" w:rsidP="008510FC">
            <w:pPr>
              <w:rPr>
                <w:rFonts w:ascii="Arial" w:hAnsi="Arial" w:cs="Arial"/>
              </w:rPr>
            </w:pPr>
          </w:p>
        </w:tc>
        <w:tc>
          <w:tcPr>
            <w:tcW w:w="1269" w:type="dxa"/>
          </w:tcPr>
          <w:p w14:paraId="71B8BB70" w14:textId="77777777" w:rsidR="00F07588" w:rsidRPr="00C1442D" w:rsidRDefault="00F07588" w:rsidP="008510FC">
            <w:pPr>
              <w:rPr>
                <w:rFonts w:ascii="Arial" w:hAnsi="Arial" w:cs="Arial"/>
              </w:rPr>
            </w:pPr>
          </w:p>
        </w:tc>
      </w:tr>
      <w:tr w:rsidR="00F07588" w14:paraId="7895A2D7" w14:textId="77777777" w:rsidTr="008510FC">
        <w:tc>
          <w:tcPr>
            <w:tcW w:w="10054" w:type="dxa"/>
            <w:gridSpan w:val="3"/>
          </w:tcPr>
          <w:p w14:paraId="0E15E241" w14:textId="77777777" w:rsidR="00F07588" w:rsidRDefault="00F07588" w:rsidP="008510FC"/>
        </w:tc>
      </w:tr>
    </w:tbl>
    <w:p w14:paraId="1F94FA09" w14:textId="77777777" w:rsidR="00F07588" w:rsidRDefault="00F07588" w:rsidP="00F07588">
      <w:pPr>
        <w:spacing w:after="0"/>
      </w:pPr>
      <w:r>
        <w:t xml:space="preserve"> </w:t>
      </w:r>
    </w:p>
    <w:p w14:paraId="3148DC59" w14:textId="77777777" w:rsidR="00F07588" w:rsidRDefault="00F07588" w:rsidP="00F07588">
      <w:pPr>
        <w:spacing w:after="0"/>
      </w:pPr>
      <w:r>
        <w:t xml:space="preserve">• Difficulties adjusting </w:t>
      </w:r>
      <w:proofErr w:type="spellStart"/>
      <w:r>
        <w:t>behavior</w:t>
      </w:r>
      <w:proofErr w:type="spellEnd"/>
      <w:r>
        <w:t xml:space="preserve"> to suit social contexts</w:t>
      </w:r>
    </w:p>
    <w:p w14:paraId="533A1B32" w14:textId="77777777" w:rsidR="00F07588" w:rsidRDefault="00F07588" w:rsidP="00F07588">
      <w:pPr>
        <w:spacing w:after="0"/>
        <w:ind w:left="720"/>
      </w:pPr>
      <w:r>
        <w:t>‐ Does not notice another person’s lack of interest in an activity</w:t>
      </w:r>
    </w:p>
    <w:p w14:paraId="77323756" w14:textId="77777777" w:rsidR="00F07588" w:rsidRDefault="00F07588" w:rsidP="00F07588">
      <w:pPr>
        <w:spacing w:after="0"/>
        <w:ind w:left="720"/>
      </w:pPr>
      <w:r>
        <w:t xml:space="preserve">‐ lack of response to contextual cues (e.g. social cues from others indicating a change in </w:t>
      </w:r>
      <w:proofErr w:type="spellStart"/>
      <w:r>
        <w:t>behavior</w:t>
      </w:r>
      <w:proofErr w:type="spellEnd"/>
      <w:r>
        <w:t xml:space="preserve"> is implicitly requested)  </w:t>
      </w:r>
    </w:p>
    <w:p w14:paraId="5C81C6D7" w14:textId="77777777" w:rsidR="00F07588" w:rsidRDefault="00F07588" w:rsidP="00F07588">
      <w:pPr>
        <w:spacing w:after="0"/>
        <w:ind w:left="720"/>
      </w:pPr>
      <w:r>
        <w:t xml:space="preserve">‐ Inappropriate expressions of emotion (laughing or smiling out of context) (note: other abnormalities in the use and understanding of emotion should be considered under A2)  </w:t>
      </w:r>
    </w:p>
    <w:p w14:paraId="79B615D2" w14:textId="77777777" w:rsidR="00F07588" w:rsidRDefault="00F07588" w:rsidP="00F07588">
      <w:pPr>
        <w:spacing w:after="0"/>
        <w:ind w:left="720"/>
      </w:pPr>
      <w:r>
        <w:t xml:space="preserve">‐ Unaware of social conventions/appropriate social </w:t>
      </w:r>
      <w:proofErr w:type="spellStart"/>
      <w:r>
        <w:t>behavior</w:t>
      </w:r>
      <w:proofErr w:type="spellEnd"/>
      <w:r>
        <w:t>; asks socially inappropriate questions or makes socially inappropriate statements</w:t>
      </w:r>
    </w:p>
    <w:p w14:paraId="597012D2" w14:textId="77777777" w:rsidR="00F07588" w:rsidRDefault="00F07588" w:rsidP="00F07588">
      <w:pPr>
        <w:spacing w:after="0"/>
        <w:ind w:left="720"/>
      </w:pPr>
      <w:r>
        <w:t>‐ Does not notice another’s distress or disinterest</w:t>
      </w:r>
    </w:p>
    <w:p w14:paraId="3B8EF41B" w14:textId="77777777" w:rsidR="00F07588" w:rsidRDefault="00F07588" w:rsidP="00F07588">
      <w:pPr>
        <w:spacing w:after="0"/>
        <w:ind w:left="720"/>
      </w:pPr>
      <w:r>
        <w:t>‐ Does not recognize when not welcome in a play or conversational setting</w:t>
      </w:r>
    </w:p>
    <w:p w14:paraId="76378646" w14:textId="77777777" w:rsidR="00F07588" w:rsidRDefault="00F07588" w:rsidP="00F07588">
      <w:pPr>
        <w:spacing w:after="0"/>
        <w:ind w:left="720"/>
      </w:pPr>
      <w:r>
        <w:t xml:space="preserve">‐ Limited recognition of social emotions (does not notice when he or she is being teased; does not notice how his or her </w:t>
      </w:r>
      <w:proofErr w:type="spellStart"/>
      <w:r>
        <w:t>behavior</w:t>
      </w:r>
      <w:proofErr w:type="spellEnd"/>
      <w:r>
        <w:t xml:space="preserve"> impacts others emotionally) </w:t>
      </w:r>
    </w:p>
    <w:tbl>
      <w:tblPr>
        <w:tblStyle w:val="TableGrid"/>
        <w:tblW w:w="0" w:type="auto"/>
        <w:tblLook w:val="04A0" w:firstRow="1" w:lastRow="0" w:firstColumn="1" w:lastColumn="0" w:noHBand="0" w:noVBand="1"/>
      </w:tblPr>
      <w:tblGrid>
        <w:gridCol w:w="7624"/>
        <w:gridCol w:w="1161"/>
        <w:gridCol w:w="1269"/>
      </w:tblGrid>
      <w:tr w:rsidR="00F07588" w14:paraId="57CE0782" w14:textId="77777777" w:rsidTr="008510FC">
        <w:tc>
          <w:tcPr>
            <w:tcW w:w="7624" w:type="dxa"/>
          </w:tcPr>
          <w:p w14:paraId="4B271CCC"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36889135"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30376297"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157DDCF8" w14:textId="77777777" w:rsidTr="008510FC">
        <w:tc>
          <w:tcPr>
            <w:tcW w:w="7624" w:type="dxa"/>
          </w:tcPr>
          <w:p w14:paraId="2F9D8F64" w14:textId="0B6AE9F6" w:rsidR="00F07588" w:rsidRPr="00C1442D" w:rsidRDefault="00F07588" w:rsidP="008510FC">
            <w:pPr>
              <w:rPr>
                <w:rFonts w:ascii="Arial" w:hAnsi="Arial" w:cs="Arial"/>
              </w:rPr>
            </w:pPr>
          </w:p>
        </w:tc>
        <w:tc>
          <w:tcPr>
            <w:tcW w:w="1161" w:type="dxa"/>
          </w:tcPr>
          <w:p w14:paraId="29F99272" w14:textId="1F9E4821" w:rsidR="00F07588" w:rsidRPr="00C1442D" w:rsidRDefault="00F07588" w:rsidP="008510FC">
            <w:pPr>
              <w:rPr>
                <w:rFonts w:ascii="Arial" w:hAnsi="Arial" w:cs="Arial"/>
              </w:rPr>
            </w:pPr>
          </w:p>
        </w:tc>
        <w:tc>
          <w:tcPr>
            <w:tcW w:w="1269" w:type="dxa"/>
          </w:tcPr>
          <w:p w14:paraId="3C57F5CF" w14:textId="1641D197" w:rsidR="00F07588" w:rsidRPr="00C1442D" w:rsidRDefault="00F07588" w:rsidP="008510FC">
            <w:pPr>
              <w:rPr>
                <w:rFonts w:ascii="Arial" w:hAnsi="Arial" w:cs="Arial"/>
              </w:rPr>
            </w:pPr>
          </w:p>
        </w:tc>
      </w:tr>
      <w:tr w:rsidR="00F07588" w14:paraId="543FE135" w14:textId="77777777" w:rsidTr="008510FC">
        <w:tc>
          <w:tcPr>
            <w:tcW w:w="10054" w:type="dxa"/>
            <w:gridSpan w:val="3"/>
          </w:tcPr>
          <w:p w14:paraId="1892D69C" w14:textId="77777777" w:rsidR="00F07588" w:rsidRDefault="00F07588" w:rsidP="008510FC"/>
        </w:tc>
      </w:tr>
    </w:tbl>
    <w:p w14:paraId="31AF937C" w14:textId="77777777" w:rsidR="00F07588" w:rsidRDefault="00F07588" w:rsidP="00F07588">
      <w:pPr>
        <w:spacing w:after="0"/>
      </w:pPr>
      <w:r>
        <w:t xml:space="preserve"> </w:t>
      </w:r>
    </w:p>
    <w:p w14:paraId="37B9BEBC" w14:textId="77777777" w:rsidR="00F07588" w:rsidRDefault="00F07588" w:rsidP="00F07588">
      <w:pPr>
        <w:spacing w:after="0"/>
      </w:pPr>
      <w:r>
        <w:t>• Difficulties in sharing imaginative play (Note: solitary imaginative play/role playing is NOT captured here)</w:t>
      </w:r>
    </w:p>
    <w:p w14:paraId="6BD6FF19" w14:textId="77777777" w:rsidR="00F07588" w:rsidRDefault="00F07588" w:rsidP="00F07588">
      <w:pPr>
        <w:spacing w:after="0"/>
        <w:ind w:left="720"/>
      </w:pPr>
      <w:r>
        <w:t>‐ Lack of imaginative play with peers, including social role playing (&gt;4 years developmental age)</w:t>
      </w:r>
    </w:p>
    <w:tbl>
      <w:tblPr>
        <w:tblStyle w:val="TableGrid"/>
        <w:tblW w:w="0" w:type="auto"/>
        <w:tblLook w:val="04A0" w:firstRow="1" w:lastRow="0" w:firstColumn="1" w:lastColumn="0" w:noHBand="0" w:noVBand="1"/>
      </w:tblPr>
      <w:tblGrid>
        <w:gridCol w:w="7624"/>
        <w:gridCol w:w="1161"/>
        <w:gridCol w:w="1269"/>
      </w:tblGrid>
      <w:tr w:rsidR="00F07588" w14:paraId="0D54EA12" w14:textId="77777777" w:rsidTr="008510FC">
        <w:tc>
          <w:tcPr>
            <w:tcW w:w="7624" w:type="dxa"/>
          </w:tcPr>
          <w:p w14:paraId="320542E4"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0EE3F262"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59D64D00"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188DBDC4" w14:textId="77777777" w:rsidTr="008510FC">
        <w:tc>
          <w:tcPr>
            <w:tcW w:w="7624" w:type="dxa"/>
          </w:tcPr>
          <w:p w14:paraId="0DA46BB1" w14:textId="761238C9" w:rsidR="00F07588" w:rsidRPr="00C1442D" w:rsidRDefault="00F07588" w:rsidP="008510FC">
            <w:pPr>
              <w:rPr>
                <w:rFonts w:ascii="Arial" w:hAnsi="Arial" w:cs="Arial"/>
              </w:rPr>
            </w:pPr>
          </w:p>
        </w:tc>
        <w:tc>
          <w:tcPr>
            <w:tcW w:w="1161" w:type="dxa"/>
          </w:tcPr>
          <w:p w14:paraId="77C40CC9" w14:textId="77777777" w:rsidR="00F07588" w:rsidRPr="00C1442D" w:rsidRDefault="00F07588" w:rsidP="008510FC">
            <w:pPr>
              <w:rPr>
                <w:rFonts w:ascii="Arial" w:hAnsi="Arial" w:cs="Arial"/>
              </w:rPr>
            </w:pPr>
          </w:p>
        </w:tc>
        <w:tc>
          <w:tcPr>
            <w:tcW w:w="1269" w:type="dxa"/>
          </w:tcPr>
          <w:p w14:paraId="372B70A8" w14:textId="77777777" w:rsidR="00F07588" w:rsidRPr="00C1442D" w:rsidRDefault="00F07588" w:rsidP="008510FC">
            <w:pPr>
              <w:rPr>
                <w:rFonts w:ascii="Arial" w:hAnsi="Arial" w:cs="Arial"/>
              </w:rPr>
            </w:pPr>
          </w:p>
        </w:tc>
      </w:tr>
      <w:tr w:rsidR="00F07588" w14:paraId="29CAD2E8" w14:textId="77777777" w:rsidTr="008510FC">
        <w:tc>
          <w:tcPr>
            <w:tcW w:w="10054" w:type="dxa"/>
            <w:gridSpan w:val="3"/>
          </w:tcPr>
          <w:p w14:paraId="10B5CECA" w14:textId="77777777" w:rsidR="00F07588" w:rsidRDefault="00F07588" w:rsidP="008510FC"/>
        </w:tc>
      </w:tr>
    </w:tbl>
    <w:p w14:paraId="6509D89C" w14:textId="77777777" w:rsidR="00F07588" w:rsidRDefault="00F07588" w:rsidP="00F07588">
      <w:pPr>
        <w:spacing w:after="0"/>
      </w:pPr>
    </w:p>
    <w:p w14:paraId="45C7B9B4" w14:textId="77777777" w:rsidR="00F07588" w:rsidRDefault="00F07588" w:rsidP="00F07588">
      <w:pPr>
        <w:spacing w:after="0"/>
      </w:pPr>
      <w:r>
        <w:t>• Difficulties in making friends</w:t>
      </w:r>
    </w:p>
    <w:p w14:paraId="1A2C10D9" w14:textId="77777777" w:rsidR="00F07588" w:rsidRDefault="00F07588" w:rsidP="00F07588">
      <w:pPr>
        <w:spacing w:after="0"/>
        <w:ind w:left="720"/>
      </w:pPr>
      <w:r>
        <w:t>‐ Does not try to establish friendships</w:t>
      </w:r>
    </w:p>
    <w:p w14:paraId="278F223C" w14:textId="77777777" w:rsidR="00F07588" w:rsidRDefault="00F07588" w:rsidP="00F07588">
      <w:pPr>
        <w:spacing w:after="0"/>
        <w:ind w:left="720"/>
      </w:pPr>
      <w:r>
        <w:t>‐ Does not have preferred friends</w:t>
      </w:r>
    </w:p>
    <w:p w14:paraId="392123A0" w14:textId="77777777" w:rsidR="00F07588" w:rsidRDefault="00F07588" w:rsidP="00F07588">
      <w:pPr>
        <w:spacing w:after="0"/>
        <w:ind w:left="720"/>
      </w:pPr>
      <w:r>
        <w:t>‐ Lack of cooperative play (over 24 months developmental age); parallel play only</w:t>
      </w:r>
    </w:p>
    <w:p w14:paraId="47608412" w14:textId="77777777" w:rsidR="00F07588" w:rsidRDefault="00F07588" w:rsidP="00F07588">
      <w:pPr>
        <w:spacing w:after="0"/>
        <w:ind w:left="720"/>
      </w:pPr>
      <w:r>
        <w:t xml:space="preserve">‐ Unaware of being teased or ridiculed by other children  </w:t>
      </w:r>
    </w:p>
    <w:p w14:paraId="5CB7834D" w14:textId="77777777" w:rsidR="00F07588" w:rsidRDefault="00F07588" w:rsidP="00F07588">
      <w:pPr>
        <w:spacing w:after="0"/>
        <w:ind w:left="720"/>
      </w:pPr>
      <w:r>
        <w:t xml:space="preserve">‐ Does not play in groups of children  </w:t>
      </w:r>
    </w:p>
    <w:p w14:paraId="0734F5DF" w14:textId="77777777" w:rsidR="00F07588" w:rsidRDefault="00F07588" w:rsidP="00F07588">
      <w:pPr>
        <w:spacing w:after="0"/>
        <w:ind w:left="720"/>
      </w:pPr>
      <w:r>
        <w:t>‐ Does not play with children his/her age or developmental level (only older/younger)</w:t>
      </w:r>
    </w:p>
    <w:p w14:paraId="15C917C6" w14:textId="77777777" w:rsidR="00F07588" w:rsidRDefault="00F07588" w:rsidP="00F07588">
      <w:pPr>
        <w:spacing w:after="0"/>
        <w:ind w:left="720"/>
      </w:pPr>
      <w:r>
        <w:t>‐ Has an interest in friendship but lacks understanding of the conventions of social interaction (</w:t>
      </w:r>
      <w:proofErr w:type="spellStart"/>
      <w:r>
        <w:t>e.g</w:t>
      </w:r>
      <w:proofErr w:type="spellEnd"/>
      <w:r>
        <w:t xml:space="preserve"> extremely directive or rigid; overly passive)</w:t>
      </w:r>
    </w:p>
    <w:p w14:paraId="5EA1BD67" w14:textId="77777777" w:rsidR="00F07588" w:rsidRDefault="00F07588" w:rsidP="00F07588">
      <w:pPr>
        <w:spacing w:after="0"/>
        <w:ind w:left="720"/>
      </w:pPr>
      <w:r>
        <w:t>‐ Does not respond to the social approaches of other children</w:t>
      </w:r>
    </w:p>
    <w:tbl>
      <w:tblPr>
        <w:tblStyle w:val="TableGrid"/>
        <w:tblW w:w="0" w:type="auto"/>
        <w:tblLook w:val="04A0" w:firstRow="1" w:lastRow="0" w:firstColumn="1" w:lastColumn="0" w:noHBand="0" w:noVBand="1"/>
      </w:tblPr>
      <w:tblGrid>
        <w:gridCol w:w="7624"/>
        <w:gridCol w:w="1161"/>
        <w:gridCol w:w="1269"/>
      </w:tblGrid>
      <w:tr w:rsidR="00F07588" w14:paraId="3E81DC3C" w14:textId="77777777" w:rsidTr="008510FC">
        <w:tc>
          <w:tcPr>
            <w:tcW w:w="7624" w:type="dxa"/>
          </w:tcPr>
          <w:p w14:paraId="7DEBF447"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60073C28"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109BA7D2"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21BF0CAA" w14:textId="77777777" w:rsidTr="008510FC">
        <w:tc>
          <w:tcPr>
            <w:tcW w:w="7624" w:type="dxa"/>
          </w:tcPr>
          <w:p w14:paraId="47A512C8" w14:textId="34197A4C" w:rsidR="00F07588" w:rsidRPr="00C1442D" w:rsidRDefault="00F07588" w:rsidP="008510FC">
            <w:pPr>
              <w:rPr>
                <w:rFonts w:ascii="Arial" w:hAnsi="Arial" w:cs="Arial"/>
              </w:rPr>
            </w:pPr>
          </w:p>
        </w:tc>
        <w:tc>
          <w:tcPr>
            <w:tcW w:w="1161" w:type="dxa"/>
          </w:tcPr>
          <w:p w14:paraId="641AEAA6" w14:textId="50757213" w:rsidR="00F07588" w:rsidRPr="00C1442D" w:rsidRDefault="00F07588" w:rsidP="008510FC">
            <w:pPr>
              <w:rPr>
                <w:rFonts w:ascii="Arial" w:hAnsi="Arial" w:cs="Arial"/>
              </w:rPr>
            </w:pPr>
          </w:p>
        </w:tc>
        <w:tc>
          <w:tcPr>
            <w:tcW w:w="1269" w:type="dxa"/>
          </w:tcPr>
          <w:p w14:paraId="77A8CCA0" w14:textId="77777777" w:rsidR="00F07588" w:rsidRPr="00C1442D" w:rsidRDefault="00F07588" w:rsidP="008510FC">
            <w:pPr>
              <w:rPr>
                <w:rFonts w:ascii="Arial" w:hAnsi="Arial" w:cs="Arial"/>
              </w:rPr>
            </w:pPr>
          </w:p>
        </w:tc>
      </w:tr>
      <w:tr w:rsidR="00F07588" w14:paraId="238F7CAD" w14:textId="77777777" w:rsidTr="008510FC">
        <w:tc>
          <w:tcPr>
            <w:tcW w:w="10054" w:type="dxa"/>
            <w:gridSpan w:val="3"/>
          </w:tcPr>
          <w:p w14:paraId="39559705" w14:textId="77777777" w:rsidR="00F07588" w:rsidRDefault="00F07588" w:rsidP="008510FC"/>
        </w:tc>
      </w:tr>
    </w:tbl>
    <w:p w14:paraId="52AEB4DD" w14:textId="77777777" w:rsidR="00F07588" w:rsidRDefault="00F07588" w:rsidP="00F07588">
      <w:pPr>
        <w:spacing w:after="0"/>
      </w:pPr>
    </w:p>
    <w:p w14:paraId="135D6F16" w14:textId="77777777" w:rsidR="00F07588" w:rsidRDefault="00F07588" w:rsidP="00F07588">
      <w:pPr>
        <w:spacing w:after="0"/>
      </w:pPr>
      <w:r>
        <w:t>• Absence of interest in others</w:t>
      </w:r>
    </w:p>
    <w:p w14:paraId="027B4895" w14:textId="77777777" w:rsidR="00F07588" w:rsidRDefault="00F07588" w:rsidP="00F07588">
      <w:pPr>
        <w:spacing w:after="0"/>
        <w:ind w:left="720"/>
      </w:pPr>
      <w:r>
        <w:t>‐ Lack of interest in peers</w:t>
      </w:r>
    </w:p>
    <w:p w14:paraId="4E9C2856" w14:textId="77777777" w:rsidR="00F07588" w:rsidRDefault="00F07588" w:rsidP="00F07588">
      <w:pPr>
        <w:spacing w:after="0"/>
        <w:ind w:left="720"/>
      </w:pPr>
      <w:r>
        <w:t>‐ Withdrawn; aloof; in own world</w:t>
      </w:r>
    </w:p>
    <w:p w14:paraId="57C44B87" w14:textId="77777777" w:rsidR="00F07588" w:rsidRDefault="00F07588" w:rsidP="00F07588">
      <w:pPr>
        <w:spacing w:after="0"/>
        <w:ind w:left="720"/>
      </w:pPr>
      <w:r>
        <w:t>‐ Does not try to attract the attention of others</w:t>
      </w:r>
    </w:p>
    <w:p w14:paraId="2092542F" w14:textId="77777777" w:rsidR="00F07588" w:rsidRDefault="00F07588" w:rsidP="00F07588">
      <w:pPr>
        <w:spacing w:after="0"/>
        <w:ind w:left="720"/>
      </w:pPr>
      <w:r>
        <w:t xml:space="preserve">‐ Limited interest in </w:t>
      </w:r>
      <w:proofErr w:type="gramStart"/>
      <w:r>
        <w:t>others;</w:t>
      </w:r>
      <w:proofErr w:type="gramEnd"/>
      <w:r>
        <w:t xml:space="preserve">  </w:t>
      </w:r>
    </w:p>
    <w:p w14:paraId="28B45642" w14:textId="77777777" w:rsidR="00F07588" w:rsidRDefault="00F07588" w:rsidP="00F07588">
      <w:pPr>
        <w:spacing w:after="0"/>
        <w:ind w:left="720"/>
      </w:pPr>
      <w:r>
        <w:t>‐ Unaware or oblivious to children or adults</w:t>
      </w:r>
    </w:p>
    <w:p w14:paraId="295DEAE2" w14:textId="77777777" w:rsidR="00F07588" w:rsidRDefault="00F07588" w:rsidP="00F07588">
      <w:pPr>
        <w:spacing w:after="0"/>
        <w:ind w:left="720"/>
      </w:pPr>
      <w:r>
        <w:t>‐ Limited interaction with others</w:t>
      </w:r>
    </w:p>
    <w:p w14:paraId="1308AFD4" w14:textId="77777777" w:rsidR="00F07588" w:rsidRDefault="00F07588" w:rsidP="00F07588">
      <w:pPr>
        <w:spacing w:after="0"/>
        <w:ind w:left="720"/>
      </w:pPr>
      <w:r>
        <w:t xml:space="preserve">‐ Prefers solitary activities  </w:t>
      </w:r>
    </w:p>
    <w:tbl>
      <w:tblPr>
        <w:tblStyle w:val="TableGrid"/>
        <w:tblW w:w="0" w:type="auto"/>
        <w:tblLook w:val="04A0" w:firstRow="1" w:lastRow="0" w:firstColumn="1" w:lastColumn="0" w:noHBand="0" w:noVBand="1"/>
      </w:tblPr>
      <w:tblGrid>
        <w:gridCol w:w="7624"/>
        <w:gridCol w:w="1161"/>
        <w:gridCol w:w="1269"/>
      </w:tblGrid>
      <w:tr w:rsidR="00F07588" w14:paraId="7D1280A3" w14:textId="77777777" w:rsidTr="008510FC">
        <w:tc>
          <w:tcPr>
            <w:tcW w:w="7624" w:type="dxa"/>
          </w:tcPr>
          <w:p w14:paraId="4F4E15AE"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01A2A0DC"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5701D9EF"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094C9866" w14:textId="77777777" w:rsidTr="008510FC">
        <w:tc>
          <w:tcPr>
            <w:tcW w:w="7624" w:type="dxa"/>
          </w:tcPr>
          <w:p w14:paraId="7F59E5D3" w14:textId="44A63325" w:rsidR="00F07588" w:rsidRPr="00C1442D" w:rsidRDefault="00F07588" w:rsidP="008510FC">
            <w:pPr>
              <w:rPr>
                <w:rFonts w:ascii="Arial" w:hAnsi="Arial" w:cs="Arial"/>
              </w:rPr>
            </w:pPr>
          </w:p>
        </w:tc>
        <w:tc>
          <w:tcPr>
            <w:tcW w:w="1161" w:type="dxa"/>
          </w:tcPr>
          <w:p w14:paraId="2E5325E0" w14:textId="3704F007" w:rsidR="00F07588" w:rsidRPr="00C1442D" w:rsidRDefault="00F07588" w:rsidP="008510FC">
            <w:pPr>
              <w:rPr>
                <w:rFonts w:ascii="Arial" w:hAnsi="Arial" w:cs="Arial"/>
              </w:rPr>
            </w:pPr>
          </w:p>
        </w:tc>
        <w:tc>
          <w:tcPr>
            <w:tcW w:w="1269" w:type="dxa"/>
          </w:tcPr>
          <w:p w14:paraId="1EDC6CF4" w14:textId="5379115C" w:rsidR="00F07588" w:rsidRPr="00C1442D" w:rsidRDefault="00F07588" w:rsidP="008510FC">
            <w:pPr>
              <w:rPr>
                <w:rFonts w:ascii="Arial" w:hAnsi="Arial" w:cs="Arial"/>
              </w:rPr>
            </w:pPr>
          </w:p>
        </w:tc>
      </w:tr>
      <w:tr w:rsidR="00F07588" w14:paraId="5AFB4F01" w14:textId="77777777" w:rsidTr="008510FC">
        <w:tc>
          <w:tcPr>
            <w:tcW w:w="10054" w:type="dxa"/>
            <w:gridSpan w:val="3"/>
          </w:tcPr>
          <w:p w14:paraId="5A7F26AB" w14:textId="77777777" w:rsidR="00F07588" w:rsidRDefault="00F07588" w:rsidP="008510FC">
            <w:pPr>
              <w:rPr>
                <w:b/>
                <w:bCs/>
              </w:rPr>
            </w:pPr>
          </w:p>
        </w:tc>
      </w:tr>
    </w:tbl>
    <w:p w14:paraId="7612ADE1" w14:textId="77777777" w:rsidR="00F07588" w:rsidRDefault="00F07588" w:rsidP="00F07588">
      <w:pPr>
        <w:rPr>
          <w:b/>
          <w:bCs/>
        </w:rPr>
      </w:pPr>
    </w:p>
    <w:p w14:paraId="45A58CBF" w14:textId="77777777" w:rsidR="00F07588" w:rsidRDefault="00F07588" w:rsidP="00F07588">
      <w:pPr>
        <w:rPr>
          <w:b/>
          <w:bCs/>
        </w:rPr>
      </w:pPr>
      <w:r>
        <w:rPr>
          <w:b/>
          <w:bCs/>
        </w:rPr>
        <w:br w:type="page"/>
      </w:r>
    </w:p>
    <w:p w14:paraId="7B154689" w14:textId="77777777" w:rsidR="00F07588" w:rsidRDefault="00F07588" w:rsidP="00F07588">
      <w:pPr>
        <w:pStyle w:val="Heading2"/>
        <w:sectPr w:rsidR="00F07588" w:rsidSect="00F07588">
          <w:pgSz w:w="11906" w:h="16838"/>
          <w:pgMar w:top="709" w:right="1133" w:bottom="1440" w:left="709" w:header="708" w:footer="708" w:gutter="0"/>
          <w:cols w:space="708"/>
          <w:docGrid w:linePitch="360"/>
        </w:sectPr>
      </w:pPr>
    </w:p>
    <w:p w14:paraId="7A3FFD16" w14:textId="77777777" w:rsidR="00F07588" w:rsidRDefault="00F07588" w:rsidP="00F07588">
      <w:pPr>
        <w:pStyle w:val="Heading2"/>
      </w:pPr>
      <w:r w:rsidRPr="00037FED">
        <w:lastRenderedPageBreak/>
        <w:t>B. RESTRICTED, REPETITIVE PATTERNS OF BEHAVIOR, INTERESTS, OR ACTIVITIES AS MANIFESTED BY AT LEAST 2 OF 4 SYMPTOMS:</w:t>
      </w:r>
    </w:p>
    <w:p w14:paraId="03DD36FF" w14:textId="77777777" w:rsidR="00F07588" w:rsidRDefault="00F07588" w:rsidP="00F07588"/>
    <w:p w14:paraId="58938DCE" w14:textId="77777777" w:rsidR="00F07588" w:rsidRDefault="00F07588" w:rsidP="00F07588">
      <w:pPr>
        <w:pStyle w:val="Heading2"/>
      </w:pPr>
      <w:r>
        <w:t xml:space="preserve">B1 includes atypical speech, movements, and play </w:t>
      </w:r>
    </w:p>
    <w:p w14:paraId="2FB40861" w14:textId="77777777" w:rsidR="00F07588" w:rsidRPr="00B933F1" w:rsidRDefault="00F07588" w:rsidP="00F07588"/>
    <w:p w14:paraId="28B24456" w14:textId="77777777" w:rsidR="00F07588" w:rsidRPr="00037FED" w:rsidRDefault="00F07588" w:rsidP="00F07588">
      <w:pPr>
        <w:rPr>
          <w:b/>
          <w:bCs/>
        </w:rPr>
      </w:pPr>
      <w:r w:rsidRPr="00037FED">
        <w:rPr>
          <w:b/>
          <w:bCs/>
        </w:rPr>
        <w:t xml:space="preserve">B1. Stereotyped or repetitive speech, motor movements, or use of objects; (such as simple motor stereotypies, echolalia, repetitive use of objects, or idiosyncratic phrases).  </w:t>
      </w:r>
    </w:p>
    <w:p w14:paraId="59F45B93" w14:textId="77777777" w:rsidR="00F07588" w:rsidRDefault="00F07588" w:rsidP="00F07588">
      <w:pPr>
        <w:spacing w:after="0"/>
      </w:pPr>
      <w:r>
        <w:t>• Stereotyped or repetitive speech</w:t>
      </w:r>
    </w:p>
    <w:p w14:paraId="0E6A096C" w14:textId="77777777" w:rsidR="00F07588" w:rsidRDefault="00F07588" w:rsidP="00F07588">
      <w:pPr>
        <w:spacing w:after="0"/>
        <w:ind w:left="720"/>
      </w:pPr>
      <w:r>
        <w:t xml:space="preserve">o Pedantic speech or unusually formal language (child speaks like an adult or “little professor”)   </w:t>
      </w:r>
    </w:p>
    <w:p w14:paraId="14F820BF" w14:textId="77777777" w:rsidR="00F07588" w:rsidRDefault="00F07588" w:rsidP="00F07588">
      <w:pPr>
        <w:spacing w:after="0"/>
        <w:ind w:left="720"/>
      </w:pPr>
      <w:r>
        <w:t>o Echolalia (immediate or delayed); may include repetition of words, phrases, or more extensive songs or dialog</w:t>
      </w:r>
    </w:p>
    <w:p w14:paraId="0E0CEED2" w14:textId="77777777" w:rsidR="00F07588" w:rsidRDefault="00F07588" w:rsidP="00F07588">
      <w:pPr>
        <w:spacing w:after="0"/>
        <w:ind w:left="720"/>
      </w:pPr>
      <w:r>
        <w:t xml:space="preserve">o “Jargon” or gibberish (mature jargoning after developmental age of 24 months)  </w:t>
      </w:r>
    </w:p>
    <w:p w14:paraId="2132A0F1" w14:textId="77777777" w:rsidR="00F07588" w:rsidRDefault="00F07588" w:rsidP="00F07588">
      <w:pPr>
        <w:spacing w:after="0"/>
        <w:ind w:left="720"/>
      </w:pPr>
      <w:r>
        <w:t xml:space="preserve">o Use of “rote” language  </w:t>
      </w:r>
    </w:p>
    <w:p w14:paraId="2E550F4D" w14:textId="77777777" w:rsidR="00F07588" w:rsidRDefault="00F07588" w:rsidP="00F07588">
      <w:pPr>
        <w:spacing w:after="0"/>
        <w:ind w:left="720"/>
      </w:pPr>
      <w:r>
        <w:t>o Idiosyncratic or metaphorical language (language that has meaning only to those familiar with the individual’s communication style); neologisms</w:t>
      </w:r>
    </w:p>
    <w:p w14:paraId="1038B6F8" w14:textId="77777777" w:rsidR="00F07588" w:rsidRDefault="00F07588" w:rsidP="00F07588">
      <w:pPr>
        <w:spacing w:after="0"/>
        <w:ind w:left="720"/>
      </w:pPr>
      <w:r>
        <w:t>o Pronoun reversal (for example, “You” for “I”; not just mixing up gender pronouns)</w:t>
      </w:r>
    </w:p>
    <w:p w14:paraId="6AD01232" w14:textId="77777777" w:rsidR="00F07588" w:rsidRDefault="00F07588" w:rsidP="00F07588">
      <w:pPr>
        <w:spacing w:after="0"/>
        <w:ind w:left="720"/>
      </w:pPr>
      <w:r>
        <w:t>o Refers to self by own name (does not use “I”)</w:t>
      </w:r>
    </w:p>
    <w:p w14:paraId="4B56FAA7" w14:textId="77777777" w:rsidR="00F07588" w:rsidRDefault="00F07588" w:rsidP="00F07588">
      <w:pPr>
        <w:spacing w:after="0"/>
        <w:ind w:left="720"/>
      </w:pPr>
      <w:r>
        <w:t xml:space="preserve">o </w:t>
      </w:r>
      <w:proofErr w:type="spellStart"/>
      <w:r>
        <w:t>Perservative</w:t>
      </w:r>
      <w:proofErr w:type="spellEnd"/>
      <w:r>
        <w:t xml:space="preserve"> language (note: for perseveration on a specific topic, consider B3)</w:t>
      </w:r>
    </w:p>
    <w:p w14:paraId="62DAC77C" w14:textId="77777777" w:rsidR="00F07588" w:rsidRDefault="00F07588" w:rsidP="00F07588">
      <w:pPr>
        <w:ind w:left="720"/>
      </w:pPr>
      <w:r>
        <w:t xml:space="preserve">o Repetitive vocalizations such as repetitive guttural sounds, intonational </w:t>
      </w:r>
      <w:proofErr w:type="gramStart"/>
      <w:r>
        <w:t>noise‐making</w:t>
      </w:r>
      <w:proofErr w:type="gramEnd"/>
      <w:r>
        <w:t>, unusual squealing, repetitive humming</w:t>
      </w:r>
    </w:p>
    <w:tbl>
      <w:tblPr>
        <w:tblStyle w:val="TableGrid"/>
        <w:tblW w:w="0" w:type="auto"/>
        <w:tblLook w:val="04A0" w:firstRow="1" w:lastRow="0" w:firstColumn="1" w:lastColumn="0" w:noHBand="0" w:noVBand="1"/>
      </w:tblPr>
      <w:tblGrid>
        <w:gridCol w:w="7624"/>
        <w:gridCol w:w="1161"/>
        <w:gridCol w:w="1269"/>
      </w:tblGrid>
      <w:tr w:rsidR="00F07588" w14:paraId="53E0C805" w14:textId="77777777" w:rsidTr="008510FC">
        <w:tc>
          <w:tcPr>
            <w:tcW w:w="7624" w:type="dxa"/>
          </w:tcPr>
          <w:p w14:paraId="7E23D2AF"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3F568055"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748600FC"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7ED3FBB6" w14:textId="77777777" w:rsidTr="008510FC">
        <w:tc>
          <w:tcPr>
            <w:tcW w:w="7624" w:type="dxa"/>
          </w:tcPr>
          <w:p w14:paraId="5B6C124C" w14:textId="669BE7F0" w:rsidR="00F07588" w:rsidRPr="00C1442D" w:rsidRDefault="00F07588" w:rsidP="008510FC">
            <w:pPr>
              <w:rPr>
                <w:rFonts w:ascii="Arial" w:hAnsi="Arial" w:cs="Arial"/>
              </w:rPr>
            </w:pPr>
          </w:p>
        </w:tc>
        <w:tc>
          <w:tcPr>
            <w:tcW w:w="1161" w:type="dxa"/>
          </w:tcPr>
          <w:p w14:paraId="5C06C713" w14:textId="061DC326" w:rsidR="00F07588" w:rsidRPr="00C1442D" w:rsidRDefault="00F07588" w:rsidP="008510FC">
            <w:pPr>
              <w:rPr>
                <w:rFonts w:ascii="Arial" w:hAnsi="Arial" w:cs="Arial"/>
              </w:rPr>
            </w:pPr>
          </w:p>
        </w:tc>
        <w:tc>
          <w:tcPr>
            <w:tcW w:w="1269" w:type="dxa"/>
          </w:tcPr>
          <w:p w14:paraId="0B0FF919" w14:textId="77777777" w:rsidR="00F07588" w:rsidRPr="00C1442D" w:rsidRDefault="00F07588" w:rsidP="008510FC">
            <w:pPr>
              <w:rPr>
                <w:rFonts w:ascii="Arial" w:hAnsi="Arial" w:cs="Arial"/>
              </w:rPr>
            </w:pPr>
          </w:p>
        </w:tc>
      </w:tr>
      <w:tr w:rsidR="00F07588" w14:paraId="4AD833D0" w14:textId="77777777" w:rsidTr="008510FC">
        <w:tc>
          <w:tcPr>
            <w:tcW w:w="10054" w:type="dxa"/>
            <w:gridSpan w:val="3"/>
          </w:tcPr>
          <w:p w14:paraId="256C67D6" w14:textId="77777777" w:rsidR="00F07588" w:rsidRDefault="00F07588" w:rsidP="008510FC"/>
        </w:tc>
      </w:tr>
    </w:tbl>
    <w:p w14:paraId="63489FCE" w14:textId="77777777" w:rsidR="00F07588" w:rsidRDefault="00F07588" w:rsidP="00F07588">
      <w:r>
        <w:t xml:space="preserve">   </w:t>
      </w:r>
    </w:p>
    <w:p w14:paraId="74279B97" w14:textId="77777777" w:rsidR="00F07588" w:rsidRDefault="00F07588" w:rsidP="00F07588">
      <w:pPr>
        <w:spacing w:after="0"/>
      </w:pPr>
      <w:r>
        <w:t>• Stereotyped or repetitive motor movements</w:t>
      </w:r>
    </w:p>
    <w:p w14:paraId="2E88F66E" w14:textId="77777777" w:rsidR="00F07588" w:rsidRDefault="00F07588" w:rsidP="00F07588">
      <w:pPr>
        <w:spacing w:after="0"/>
        <w:ind w:left="720"/>
      </w:pPr>
      <w:r>
        <w:t xml:space="preserve">o Repetitive hand movements (e.g., </w:t>
      </w:r>
      <w:proofErr w:type="spellStart"/>
      <w:proofErr w:type="gramStart"/>
      <w:r>
        <w:t>clapping,finger</w:t>
      </w:r>
      <w:proofErr w:type="spellEnd"/>
      <w:proofErr w:type="gramEnd"/>
      <w:r>
        <w:t xml:space="preserve"> flicking, flapping, twisting)  </w:t>
      </w:r>
    </w:p>
    <w:p w14:paraId="57629621" w14:textId="77777777" w:rsidR="00F07588" w:rsidRDefault="00F07588" w:rsidP="00F07588">
      <w:pPr>
        <w:spacing w:after="0"/>
        <w:ind w:left="720"/>
      </w:pPr>
      <w:r>
        <w:t xml:space="preserve">o Stereotyped or complex </w:t>
      </w:r>
      <w:proofErr w:type="gramStart"/>
      <w:r>
        <w:t>whole body</w:t>
      </w:r>
      <w:proofErr w:type="gramEnd"/>
      <w:r>
        <w:t xml:space="preserve"> movements (e.g., foot to foot rocking, dipping, &amp; swaying; spinning)  </w:t>
      </w:r>
    </w:p>
    <w:p w14:paraId="7C26445B" w14:textId="77777777" w:rsidR="00F07588" w:rsidRDefault="00F07588" w:rsidP="00F07588">
      <w:pPr>
        <w:spacing w:after="0"/>
        <w:ind w:left="720"/>
      </w:pPr>
      <w:r>
        <w:t xml:space="preserve">o Abnormalities of posture (e.g., toe walking; full body posturing)  </w:t>
      </w:r>
    </w:p>
    <w:p w14:paraId="63194520" w14:textId="77777777" w:rsidR="00F07588" w:rsidRDefault="00F07588" w:rsidP="00F07588">
      <w:pPr>
        <w:spacing w:after="0"/>
        <w:ind w:left="720"/>
      </w:pPr>
      <w:r>
        <w:t xml:space="preserve">o Intense body tensing  </w:t>
      </w:r>
    </w:p>
    <w:p w14:paraId="5B7DD662" w14:textId="77777777" w:rsidR="00F07588" w:rsidRDefault="00F07588" w:rsidP="00F07588">
      <w:pPr>
        <w:spacing w:after="0"/>
        <w:ind w:left="720"/>
      </w:pPr>
      <w:r>
        <w:t xml:space="preserve">o Unusual facial grimacing  </w:t>
      </w:r>
    </w:p>
    <w:p w14:paraId="05964DD0" w14:textId="77777777" w:rsidR="00F07588" w:rsidRDefault="00F07588" w:rsidP="00F07588">
      <w:pPr>
        <w:spacing w:after="0"/>
        <w:ind w:left="720"/>
      </w:pPr>
      <w:r>
        <w:t xml:space="preserve">o Excessive teeth grinding  </w:t>
      </w:r>
    </w:p>
    <w:p w14:paraId="7233E0BA" w14:textId="77777777" w:rsidR="00F07588" w:rsidRDefault="00F07588" w:rsidP="00F07588">
      <w:pPr>
        <w:ind w:left="720"/>
      </w:pPr>
      <w:r>
        <w:t xml:space="preserve">o Repetitively puts hands over ears (note: if response to sounds, consider B4)  </w:t>
      </w:r>
    </w:p>
    <w:p w14:paraId="4B413A4D" w14:textId="77777777" w:rsidR="00F07588" w:rsidRDefault="00F07588" w:rsidP="00F07588">
      <w:pPr>
        <w:spacing w:after="0"/>
        <w:ind w:left="720"/>
      </w:pPr>
      <w:r>
        <w:t xml:space="preserve">o Perseverative or repetitive action / play / </w:t>
      </w:r>
      <w:proofErr w:type="spellStart"/>
      <w:r>
        <w:t>behavior</w:t>
      </w:r>
      <w:proofErr w:type="spellEnd"/>
      <w:r>
        <w:t xml:space="preserve"> (note: if 2 or more components, then it is a routine and should be considered under B2)</w:t>
      </w:r>
    </w:p>
    <w:p w14:paraId="20668A32" w14:textId="77777777" w:rsidR="00F07588" w:rsidRDefault="00F07588" w:rsidP="00F07588">
      <w:pPr>
        <w:spacing w:after="0"/>
        <w:ind w:left="720"/>
      </w:pPr>
      <w:r>
        <w:t>o Repetitive picking (unless clear tactile sensory component, then consider B4)</w:t>
      </w:r>
    </w:p>
    <w:tbl>
      <w:tblPr>
        <w:tblStyle w:val="TableGrid"/>
        <w:tblW w:w="0" w:type="auto"/>
        <w:tblLook w:val="04A0" w:firstRow="1" w:lastRow="0" w:firstColumn="1" w:lastColumn="0" w:noHBand="0" w:noVBand="1"/>
      </w:tblPr>
      <w:tblGrid>
        <w:gridCol w:w="7624"/>
        <w:gridCol w:w="1161"/>
        <w:gridCol w:w="1269"/>
      </w:tblGrid>
      <w:tr w:rsidR="00F07588" w14:paraId="7A4601E0" w14:textId="77777777" w:rsidTr="008510FC">
        <w:tc>
          <w:tcPr>
            <w:tcW w:w="7624" w:type="dxa"/>
          </w:tcPr>
          <w:p w14:paraId="18D05B0F"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0C421F73"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5FBD3FD0"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19D3DA9A" w14:textId="77777777" w:rsidTr="008510FC">
        <w:tc>
          <w:tcPr>
            <w:tcW w:w="7624" w:type="dxa"/>
          </w:tcPr>
          <w:p w14:paraId="3DFD63C4" w14:textId="3ED43DEE" w:rsidR="00F07588" w:rsidRPr="00C1442D" w:rsidRDefault="00F07588" w:rsidP="008510FC">
            <w:pPr>
              <w:rPr>
                <w:rFonts w:ascii="Arial" w:hAnsi="Arial" w:cs="Arial"/>
              </w:rPr>
            </w:pPr>
          </w:p>
        </w:tc>
        <w:tc>
          <w:tcPr>
            <w:tcW w:w="1161" w:type="dxa"/>
          </w:tcPr>
          <w:p w14:paraId="64310744" w14:textId="6F58A4FB" w:rsidR="00F07588" w:rsidRDefault="00F07588" w:rsidP="008510FC">
            <w:pPr>
              <w:rPr>
                <w:rFonts w:ascii="Arial" w:hAnsi="Arial" w:cs="Arial"/>
              </w:rPr>
            </w:pPr>
          </w:p>
          <w:p w14:paraId="47F0A9B3" w14:textId="36BE2300" w:rsidR="00F07588" w:rsidRPr="00C1442D" w:rsidRDefault="00F07588" w:rsidP="008510FC">
            <w:pPr>
              <w:rPr>
                <w:rFonts w:ascii="Arial" w:hAnsi="Arial" w:cs="Arial"/>
              </w:rPr>
            </w:pPr>
          </w:p>
        </w:tc>
        <w:tc>
          <w:tcPr>
            <w:tcW w:w="1269" w:type="dxa"/>
          </w:tcPr>
          <w:p w14:paraId="76AB0460" w14:textId="77777777" w:rsidR="00F07588" w:rsidRPr="00C1442D" w:rsidRDefault="00F07588" w:rsidP="008510FC">
            <w:pPr>
              <w:rPr>
                <w:rFonts w:ascii="Arial" w:hAnsi="Arial" w:cs="Arial"/>
              </w:rPr>
            </w:pPr>
          </w:p>
        </w:tc>
      </w:tr>
      <w:tr w:rsidR="00F07588" w14:paraId="1DD1602F" w14:textId="77777777" w:rsidTr="008510FC">
        <w:tc>
          <w:tcPr>
            <w:tcW w:w="10054" w:type="dxa"/>
            <w:gridSpan w:val="3"/>
          </w:tcPr>
          <w:p w14:paraId="6F760602" w14:textId="37518D8B" w:rsidR="00F07588" w:rsidRDefault="00F07588" w:rsidP="008510FC"/>
        </w:tc>
      </w:tr>
    </w:tbl>
    <w:p w14:paraId="04639C75" w14:textId="77777777" w:rsidR="00F07588" w:rsidRDefault="00F07588" w:rsidP="00F07588">
      <w:pPr>
        <w:spacing w:after="0"/>
      </w:pPr>
    </w:p>
    <w:p w14:paraId="7C75DC83" w14:textId="77777777" w:rsidR="00F07588" w:rsidRDefault="00F07588" w:rsidP="00F07588">
      <w:pPr>
        <w:spacing w:after="0"/>
      </w:pPr>
      <w:r>
        <w:t>• Stereotyped or repetitive use of objects</w:t>
      </w:r>
    </w:p>
    <w:p w14:paraId="50998DA4" w14:textId="77777777" w:rsidR="00F07588" w:rsidRDefault="00F07588" w:rsidP="00F07588">
      <w:pPr>
        <w:spacing w:after="0"/>
        <w:ind w:left="720"/>
      </w:pPr>
      <w:r>
        <w:t xml:space="preserve">o Nonfunctional play with objects (waving sticks; dropping items)  </w:t>
      </w:r>
    </w:p>
    <w:p w14:paraId="2DDBB6C1" w14:textId="77777777" w:rsidR="00F07588" w:rsidRDefault="00F07588" w:rsidP="00F07588">
      <w:pPr>
        <w:spacing w:after="0"/>
        <w:ind w:left="720"/>
      </w:pPr>
      <w:r>
        <w:t xml:space="preserve">o Lines up toys or objects  </w:t>
      </w:r>
    </w:p>
    <w:p w14:paraId="60FECC59" w14:textId="77777777" w:rsidR="00F07588" w:rsidRDefault="00F07588" w:rsidP="00F07588">
      <w:pPr>
        <w:spacing w:after="0"/>
        <w:ind w:left="720"/>
      </w:pPr>
      <w:r>
        <w:t xml:space="preserve">o Repetitively opens and closes doors  </w:t>
      </w:r>
    </w:p>
    <w:p w14:paraId="29F2620D" w14:textId="77777777" w:rsidR="00F07588" w:rsidRDefault="00F07588" w:rsidP="00F07588">
      <w:pPr>
        <w:spacing w:after="0"/>
        <w:ind w:left="720"/>
      </w:pPr>
      <w:r>
        <w:lastRenderedPageBreak/>
        <w:t xml:space="preserve">o Repetitively turns lights on and off </w:t>
      </w:r>
    </w:p>
    <w:tbl>
      <w:tblPr>
        <w:tblStyle w:val="TableGrid"/>
        <w:tblW w:w="0" w:type="auto"/>
        <w:tblLook w:val="04A0" w:firstRow="1" w:lastRow="0" w:firstColumn="1" w:lastColumn="0" w:noHBand="0" w:noVBand="1"/>
      </w:tblPr>
      <w:tblGrid>
        <w:gridCol w:w="7624"/>
        <w:gridCol w:w="1161"/>
        <w:gridCol w:w="1269"/>
      </w:tblGrid>
      <w:tr w:rsidR="00F07588" w14:paraId="26BFDA5E" w14:textId="77777777" w:rsidTr="008510FC">
        <w:tc>
          <w:tcPr>
            <w:tcW w:w="7624" w:type="dxa"/>
          </w:tcPr>
          <w:p w14:paraId="52A85FE4"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20739F7F"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0EBA93AC"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2B3F03F1" w14:textId="77777777" w:rsidTr="008510FC">
        <w:tc>
          <w:tcPr>
            <w:tcW w:w="7624" w:type="dxa"/>
          </w:tcPr>
          <w:p w14:paraId="7403D2AD" w14:textId="4EAFDF78" w:rsidR="00F07588" w:rsidRPr="00C1442D" w:rsidRDefault="00F07588" w:rsidP="008510FC">
            <w:pPr>
              <w:rPr>
                <w:rFonts w:ascii="Arial" w:hAnsi="Arial" w:cs="Arial"/>
              </w:rPr>
            </w:pPr>
          </w:p>
        </w:tc>
        <w:tc>
          <w:tcPr>
            <w:tcW w:w="1161" w:type="dxa"/>
          </w:tcPr>
          <w:p w14:paraId="17EBFEED" w14:textId="4C1CCD7E" w:rsidR="00F07588" w:rsidRPr="00C1442D" w:rsidRDefault="00F07588" w:rsidP="00F07588">
            <w:pPr>
              <w:rPr>
                <w:rFonts w:ascii="Arial" w:hAnsi="Arial" w:cs="Arial"/>
              </w:rPr>
            </w:pPr>
          </w:p>
        </w:tc>
        <w:tc>
          <w:tcPr>
            <w:tcW w:w="1269" w:type="dxa"/>
          </w:tcPr>
          <w:p w14:paraId="539F8F08" w14:textId="77777777" w:rsidR="00F07588" w:rsidRPr="00C1442D" w:rsidRDefault="00F07588" w:rsidP="008510FC">
            <w:pPr>
              <w:rPr>
                <w:rFonts w:ascii="Arial" w:hAnsi="Arial" w:cs="Arial"/>
              </w:rPr>
            </w:pPr>
          </w:p>
        </w:tc>
      </w:tr>
      <w:tr w:rsidR="00F07588" w14:paraId="770386B6" w14:textId="77777777" w:rsidTr="008510FC">
        <w:tc>
          <w:tcPr>
            <w:tcW w:w="10054" w:type="dxa"/>
            <w:gridSpan w:val="3"/>
          </w:tcPr>
          <w:p w14:paraId="2B870CD1" w14:textId="77777777" w:rsidR="00F07588" w:rsidRDefault="00F07588" w:rsidP="008510FC"/>
        </w:tc>
      </w:tr>
    </w:tbl>
    <w:p w14:paraId="5D53FDAF" w14:textId="77777777" w:rsidR="00F07588" w:rsidRDefault="00F07588" w:rsidP="00F07588">
      <w:pPr>
        <w:spacing w:after="0"/>
      </w:pPr>
      <w:r>
        <w:t xml:space="preserve"> </w:t>
      </w:r>
    </w:p>
    <w:p w14:paraId="7A380F4B" w14:textId="77777777" w:rsidR="00F07588" w:rsidRDefault="00F07588" w:rsidP="00F07588">
      <w:pPr>
        <w:rPr>
          <w:b/>
          <w:bCs/>
        </w:rPr>
      </w:pPr>
      <w:r>
        <w:rPr>
          <w:b/>
          <w:bCs/>
        </w:rPr>
        <w:br w:type="page"/>
      </w:r>
    </w:p>
    <w:p w14:paraId="53AF9F97" w14:textId="77777777" w:rsidR="00F07588" w:rsidRDefault="00F07588" w:rsidP="00F07588">
      <w:pPr>
        <w:rPr>
          <w:b/>
          <w:bCs/>
        </w:rPr>
        <w:sectPr w:rsidR="00F07588" w:rsidSect="00F07588">
          <w:pgSz w:w="11906" w:h="16838"/>
          <w:pgMar w:top="709" w:right="1133" w:bottom="1440" w:left="709" w:header="708" w:footer="708" w:gutter="0"/>
          <w:cols w:space="708"/>
          <w:docGrid w:linePitch="360"/>
        </w:sectPr>
      </w:pPr>
    </w:p>
    <w:p w14:paraId="138A3AB3" w14:textId="77777777" w:rsidR="00F07588" w:rsidRDefault="00F07588" w:rsidP="00F07588">
      <w:r w:rsidRPr="00716AE0">
        <w:rPr>
          <w:b/>
          <w:bCs/>
        </w:rPr>
        <w:lastRenderedPageBreak/>
        <w:t xml:space="preserve">B2. Excessive adherence to routines, ritualized patterns of verbal or nonverbal </w:t>
      </w:r>
      <w:proofErr w:type="spellStart"/>
      <w:r w:rsidRPr="00716AE0">
        <w:rPr>
          <w:b/>
          <w:bCs/>
        </w:rPr>
        <w:t>behavior</w:t>
      </w:r>
      <w:proofErr w:type="spellEnd"/>
      <w:r w:rsidRPr="00716AE0">
        <w:rPr>
          <w:b/>
          <w:bCs/>
        </w:rPr>
        <w:t>, or excessive resistance to change; (such as motoric rituals, insistence on same route or food, repetitive questioning or extreme distress at small changes).</w:t>
      </w:r>
      <w:r>
        <w:t xml:space="preserve">  </w:t>
      </w:r>
    </w:p>
    <w:p w14:paraId="38FAAC82" w14:textId="77777777" w:rsidR="00F07588" w:rsidRDefault="00F07588" w:rsidP="00F07588">
      <w:pPr>
        <w:spacing w:after="0"/>
      </w:pPr>
      <w:r>
        <w:t>• Adherence to routine</w:t>
      </w:r>
    </w:p>
    <w:p w14:paraId="03B8DC02" w14:textId="77777777" w:rsidR="00F07588" w:rsidRDefault="00F07588" w:rsidP="00F07588">
      <w:pPr>
        <w:spacing w:after="0"/>
        <w:ind w:left="720"/>
      </w:pPr>
      <w:r>
        <w:t xml:space="preserve">o Routines: specific, unusual multiple‐step sequences of </w:t>
      </w:r>
      <w:proofErr w:type="spellStart"/>
      <w:r>
        <w:t>behavior</w:t>
      </w:r>
      <w:proofErr w:type="spellEnd"/>
    </w:p>
    <w:p w14:paraId="65DCF7F7" w14:textId="77777777" w:rsidR="00F07588" w:rsidRDefault="00F07588" w:rsidP="00F07588">
      <w:pPr>
        <w:spacing w:after="0"/>
        <w:ind w:left="720"/>
      </w:pPr>
      <w:r>
        <w:t xml:space="preserve">o Insistence on rigidly following specific </w:t>
      </w:r>
      <w:proofErr w:type="gramStart"/>
      <w:r>
        <w:t>routines  (</w:t>
      </w:r>
      <w:proofErr w:type="gramEnd"/>
      <w:r>
        <w:t>note: exclude bedtime routines unless components or level of adherence is atypical)</w:t>
      </w:r>
    </w:p>
    <w:p w14:paraId="6921A442" w14:textId="77777777" w:rsidR="00F07588" w:rsidRDefault="00F07588" w:rsidP="00F07588">
      <w:pPr>
        <w:spacing w:after="0"/>
        <w:ind w:left="720"/>
      </w:pPr>
      <w:r>
        <w:t xml:space="preserve">o </w:t>
      </w:r>
      <w:proofErr w:type="gramStart"/>
      <w:r>
        <w:t>Unusual</w:t>
      </w:r>
      <w:proofErr w:type="gramEnd"/>
      <w:r>
        <w:t xml:space="preserve"> routines  </w:t>
      </w:r>
    </w:p>
    <w:tbl>
      <w:tblPr>
        <w:tblStyle w:val="TableGrid"/>
        <w:tblW w:w="0" w:type="auto"/>
        <w:tblLook w:val="04A0" w:firstRow="1" w:lastRow="0" w:firstColumn="1" w:lastColumn="0" w:noHBand="0" w:noVBand="1"/>
      </w:tblPr>
      <w:tblGrid>
        <w:gridCol w:w="7624"/>
        <w:gridCol w:w="1161"/>
        <w:gridCol w:w="1269"/>
      </w:tblGrid>
      <w:tr w:rsidR="00F07588" w14:paraId="0E67D976" w14:textId="77777777" w:rsidTr="008510FC">
        <w:tc>
          <w:tcPr>
            <w:tcW w:w="7624" w:type="dxa"/>
          </w:tcPr>
          <w:p w14:paraId="4AA75689"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10AFA874"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3DDE2615"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3737B1D4" w14:textId="77777777" w:rsidTr="008510FC">
        <w:tc>
          <w:tcPr>
            <w:tcW w:w="7624" w:type="dxa"/>
          </w:tcPr>
          <w:p w14:paraId="40541F63" w14:textId="08043EE2" w:rsidR="00F07588" w:rsidRPr="00C1442D" w:rsidRDefault="00F07588" w:rsidP="008510FC">
            <w:pPr>
              <w:rPr>
                <w:rFonts w:ascii="Arial" w:hAnsi="Arial" w:cs="Arial"/>
              </w:rPr>
            </w:pPr>
          </w:p>
        </w:tc>
        <w:tc>
          <w:tcPr>
            <w:tcW w:w="1161" w:type="dxa"/>
          </w:tcPr>
          <w:p w14:paraId="7644F0B4" w14:textId="25ED0AFE" w:rsidR="00F07588" w:rsidRPr="00C1442D" w:rsidRDefault="00F07588" w:rsidP="008510FC">
            <w:pPr>
              <w:rPr>
                <w:rFonts w:ascii="Arial" w:hAnsi="Arial" w:cs="Arial"/>
              </w:rPr>
            </w:pPr>
          </w:p>
        </w:tc>
        <w:tc>
          <w:tcPr>
            <w:tcW w:w="1269" w:type="dxa"/>
          </w:tcPr>
          <w:p w14:paraId="4DD31E21" w14:textId="77777777" w:rsidR="00F07588" w:rsidRPr="00C1442D" w:rsidRDefault="00F07588" w:rsidP="008510FC">
            <w:pPr>
              <w:rPr>
                <w:rFonts w:ascii="Arial" w:hAnsi="Arial" w:cs="Arial"/>
              </w:rPr>
            </w:pPr>
          </w:p>
        </w:tc>
      </w:tr>
      <w:tr w:rsidR="00F07588" w14:paraId="2004B054" w14:textId="77777777" w:rsidTr="008510FC">
        <w:tc>
          <w:tcPr>
            <w:tcW w:w="10054" w:type="dxa"/>
            <w:gridSpan w:val="3"/>
          </w:tcPr>
          <w:p w14:paraId="6EADE3AF" w14:textId="77777777" w:rsidR="00F07588" w:rsidRDefault="00F07588" w:rsidP="008510FC"/>
        </w:tc>
      </w:tr>
    </w:tbl>
    <w:p w14:paraId="6EED54D0" w14:textId="77777777" w:rsidR="00F07588" w:rsidRDefault="00F07588" w:rsidP="00F07588">
      <w:pPr>
        <w:spacing w:after="0"/>
      </w:pPr>
    </w:p>
    <w:p w14:paraId="21DBA8A6" w14:textId="77777777" w:rsidR="00F07588" w:rsidRDefault="00F07588" w:rsidP="00F07588">
      <w:pPr>
        <w:spacing w:after="0"/>
      </w:pPr>
      <w:r>
        <w:t xml:space="preserve">• Ritualized Patterns of Verbal and Nonverbal </w:t>
      </w:r>
      <w:proofErr w:type="spellStart"/>
      <w:r>
        <w:t>Behavior</w:t>
      </w:r>
      <w:proofErr w:type="spellEnd"/>
    </w:p>
    <w:p w14:paraId="02E1B02A" w14:textId="77777777" w:rsidR="00F07588" w:rsidRDefault="00F07588" w:rsidP="00F07588">
      <w:pPr>
        <w:spacing w:after="0"/>
        <w:ind w:left="720"/>
      </w:pPr>
      <w:r>
        <w:t xml:space="preserve">o Repetitive questioning about a particular topic (distinguish from saying the same word or phrase over and over, which goes under B1)  </w:t>
      </w:r>
    </w:p>
    <w:p w14:paraId="272FF627" w14:textId="77777777" w:rsidR="00F07588" w:rsidRDefault="00F07588" w:rsidP="00F07588">
      <w:pPr>
        <w:spacing w:after="0"/>
        <w:ind w:left="720"/>
      </w:pPr>
      <w:r>
        <w:t>o Verbal rituals ‐ has to say one or more things in a specific way or requires others to say things or answer questions in a specific way</w:t>
      </w:r>
    </w:p>
    <w:p w14:paraId="7603072A" w14:textId="77777777" w:rsidR="00F07588" w:rsidRDefault="00F07588" w:rsidP="00F07588">
      <w:pPr>
        <w:spacing w:after="0"/>
        <w:ind w:left="720"/>
      </w:pPr>
      <w:r>
        <w:t xml:space="preserve">o Compulsions (e.g. insistence on turning in a circle three times before entering a room) (note: repetitive use of </w:t>
      </w:r>
      <w:proofErr w:type="gramStart"/>
      <w:r>
        <w:t>objects,,</w:t>
      </w:r>
      <w:proofErr w:type="gramEnd"/>
      <w:r>
        <w:t xml:space="preserve"> including lining up toys, should be considered under B1).</w:t>
      </w:r>
    </w:p>
    <w:tbl>
      <w:tblPr>
        <w:tblStyle w:val="TableGrid"/>
        <w:tblW w:w="0" w:type="auto"/>
        <w:tblLook w:val="04A0" w:firstRow="1" w:lastRow="0" w:firstColumn="1" w:lastColumn="0" w:noHBand="0" w:noVBand="1"/>
      </w:tblPr>
      <w:tblGrid>
        <w:gridCol w:w="7624"/>
        <w:gridCol w:w="1161"/>
        <w:gridCol w:w="1269"/>
      </w:tblGrid>
      <w:tr w:rsidR="00F07588" w14:paraId="3A2F60E0" w14:textId="77777777" w:rsidTr="008510FC">
        <w:tc>
          <w:tcPr>
            <w:tcW w:w="7624" w:type="dxa"/>
          </w:tcPr>
          <w:p w14:paraId="6D36D4A9"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6B8941B7"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0BAB0018"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1D41D35D" w14:textId="77777777" w:rsidTr="008510FC">
        <w:tc>
          <w:tcPr>
            <w:tcW w:w="7624" w:type="dxa"/>
          </w:tcPr>
          <w:p w14:paraId="46A44824" w14:textId="11CB702B" w:rsidR="00F07588" w:rsidRPr="00C1442D" w:rsidRDefault="00F07588" w:rsidP="008510FC">
            <w:pPr>
              <w:rPr>
                <w:rFonts w:ascii="Arial" w:hAnsi="Arial" w:cs="Arial"/>
              </w:rPr>
            </w:pPr>
          </w:p>
        </w:tc>
        <w:tc>
          <w:tcPr>
            <w:tcW w:w="1161" w:type="dxa"/>
          </w:tcPr>
          <w:p w14:paraId="277073F5" w14:textId="77777777" w:rsidR="00F07588" w:rsidRPr="00C1442D" w:rsidRDefault="00F07588" w:rsidP="008510FC">
            <w:pPr>
              <w:rPr>
                <w:rFonts w:ascii="Arial" w:hAnsi="Arial" w:cs="Arial"/>
              </w:rPr>
            </w:pPr>
          </w:p>
        </w:tc>
        <w:tc>
          <w:tcPr>
            <w:tcW w:w="1269" w:type="dxa"/>
          </w:tcPr>
          <w:p w14:paraId="201D408B" w14:textId="77777777" w:rsidR="00F07588" w:rsidRPr="00C1442D" w:rsidRDefault="00F07588" w:rsidP="008510FC">
            <w:pPr>
              <w:rPr>
                <w:rFonts w:ascii="Arial" w:hAnsi="Arial" w:cs="Arial"/>
              </w:rPr>
            </w:pPr>
          </w:p>
        </w:tc>
      </w:tr>
      <w:tr w:rsidR="00F07588" w14:paraId="68B343C2" w14:textId="77777777" w:rsidTr="008510FC">
        <w:tc>
          <w:tcPr>
            <w:tcW w:w="10054" w:type="dxa"/>
            <w:gridSpan w:val="3"/>
          </w:tcPr>
          <w:p w14:paraId="0156597A" w14:textId="77777777" w:rsidR="00F07588" w:rsidRDefault="00F07588" w:rsidP="008510FC"/>
        </w:tc>
      </w:tr>
    </w:tbl>
    <w:p w14:paraId="403B4A49" w14:textId="77777777" w:rsidR="00F07588" w:rsidRDefault="00F07588" w:rsidP="00F07588">
      <w:pPr>
        <w:spacing w:after="0"/>
      </w:pPr>
    </w:p>
    <w:p w14:paraId="3D9DAB89" w14:textId="77777777" w:rsidR="00F07588" w:rsidRDefault="00F07588" w:rsidP="00F07588">
      <w:pPr>
        <w:spacing w:after="0"/>
      </w:pPr>
      <w:r>
        <w:t>• Excessive resistance to change</w:t>
      </w:r>
    </w:p>
    <w:p w14:paraId="64CA7884" w14:textId="77777777" w:rsidR="00F07588" w:rsidRDefault="00F07588" w:rsidP="00F07588">
      <w:pPr>
        <w:spacing w:after="0"/>
        <w:ind w:left="720"/>
      </w:pPr>
      <w:r>
        <w:t>o Difficulty with transitions (should be out of the range of what is typical for children of that</w:t>
      </w:r>
    </w:p>
    <w:p w14:paraId="467E4050" w14:textId="77777777" w:rsidR="00F07588" w:rsidRDefault="00F07588" w:rsidP="00F07588">
      <w:pPr>
        <w:spacing w:after="0"/>
        <w:ind w:left="720"/>
      </w:pPr>
      <w:r>
        <w:t xml:space="preserve">developmental level)  </w:t>
      </w:r>
    </w:p>
    <w:p w14:paraId="7476072A" w14:textId="77777777" w:rsidR="00F07588" w:rsidRDefault="00F07588" w:rsidP="00F07588">
      <w:pPr>
        <w:spacing w:after="0"/>
        <w:ind w:left="720"/>
      </w:pPr>
      <w:r>
        <w:t>o Overreaction to trivial changes (moving items at the dinner table or driving an alternate route)</w:t>
      </w:r>
    </w:p>
    <w:tbl>
      <w:tblPr>
        <w:tblStyle w:val="TableGrid"/>
        <w:tblW w:w="0" w:type="auto"/>
        <w:tblLook w:val="04A0" w:firstRow="1" w:lastRow="0" w:firstColumn="1" w:lastColumn="0" w:noHBand="0" w:noVBand="1"/>
      </w:tblPr>
      <w:tblGrid>
        <w:gridCol w:w="7624"/>
        <w:gridCol w:w="1161"/>
        <w:gridCol w:w="1269"/>
      </w:tblGrid>
      <w:tr w:rsidR="00F07588" w14:paraId="406626AB" w14:textId="77777777" w:rsidTr="008510FC">
        <w:tc>
          <w:tcPr>
            <w:tcW w:w="7624" w:type="dxa"/>
          </w:tcPr>
          <w:p w14:paraId="6EFDC8BF"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190B3635"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5E2B5B9B"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15E89E38" w14:textId="77777777" w:rsidTr="008510FC">
        <w:tc>
          <w:tcPr>
            <w:tcW w:w="7624" w:type="dxa"/>
          </w:tcPr>
          <w:p w14:paraId="0440A493" w14:textId="449AD672" w:rsidR="00F07588" w:rsidRPr="00C1442D" w:rsidRDefault="00F07588" w:rsidP="008510FC">
            <w:pPr>
              <w:rPr>
                <w:rFonts w:ascii="Arial" w:hAnsi="Arial" w:cs="Arial"/>
              </w:rPr>
            </w:pPr>
          </w:p>
        </w:tc>
        <w:tc>
          <w:tcPr>
            <w:tcW w:w="1161" w:type="dxa"/>
          </w:tcPr>
          <w:p w14:paraId="0B22D511" w14:textId="0321AF6E" w:rsidR="00F07588" w:rsidRPr="00C1442D" w:rsidRDefault="00F07588" w:rsidP="008510FC">
            <w:pPr>
              <w:rPr>
                <w:rFonts w:ascii="Arial" w:hAnsi="Arial" w:cs="Arial"/>
              </w:rPr>
            </w:pPr>
          </w:p>
        </w:tc>
        <w:tc>
          <w:tcPr>
            <w:tcW w:w="1269" w:type="dxa"/>
          </w:tcPr>
          <w:p w14:paraId="5254AFC9" w14:textId="77777777" w:rsidR="00F07588" w:rsidRPr="00C1442D" w:rsidRDefault="00F07588" w:rsidP="008510FC">
            <w:pPr>
              <w:rPr>
                <w:rFonts w:ascii="Arial" w:hAnsi="Arial" w:cs="Arial"/>
              </w:rPr>
            </w:pPr>
          </w:p>
        </w:tc>
      </w:tr>
      <w:tr w:rsidR="00F07588" w14:paraId="67331FD2" w14:textId="77777777" w:rsidTr="008510FC">
        <w:tc>
          <w:tcPr>
            <w:tcW w:w="10054" w:type="dxa"/>
            <w:gridSpan w:val="3"/>
          </w:tcPr>
          <w:p w14:paraId="180A88E9" w14:textId="77777777" w:rsidR="00F07588" w:rsidRDefault="00F07588" w:rsidP="008510FC"/>
        </w:tc>
      </w:tr>
    </w:tbl>
    <w:p w14:paraId="2F589893" w14:textId="77777777" w:rsidR="00F07588" w:rsidRDefault="00F07588" w:rsidP="00F07588">
      <w:pPr>
        <w:spacing w:after="0"/>
      </w:pPr>
    </w:p>
    <w:p w14:paraId="74E21EB5" w14:textId="77777777" w:rsidR="00F07588" w:rsidRDefault="00F07588" w:rsidP="00F07588">
      <w:pPr>
        <w:spacing w:after="0"/>
      </w:pPr>
      <w:r>
        <w:t xml:space="preserve">• Rigid thinking  </w:t>
      </w:r>
    </w:p>
    <w:p w14:paraId="21C107C2" w14:textId="77777777" w:rsidR="00F07588" w:rsidRDefault="00F07588" w:rsidP="00F07588">
      <w:pPr>
        <w:spacing w:after="0"/>
        <w:ind w:left="720"/>
      </w:pPr>
      <w:r>
        <w:t xml:space="preserve">o Inability to understand </w:t>
      </w:r>
      <w:proofErr w:type="spellStart"/>
      <w:r>
        <w:t>humor</w:t>
      </w:r>
      <w:proofErr w:type="spellEnd"/>
      <w:r>
        <w:t xml:space="preserve">  </w:t>
      </w:r>
    </w:p>
    <w:p w14:paraId="055356A7" w14:textId="77777777" w:rsidR="00F07588" w:rsidRDefault="00F07588" w:rsidP="00F07588">
      <w:pPr>
        <w:spacing w:after="0"/>
        <w:ind w:left="720"/>
      </w:pPr>
      <w:r>
        <w:t xml:space="preserve">o Inability to understand nonliteral aspects of speech such as irony or implied meaning  </w:t>
      </w:r>
    </w:p>
    <w:p w14:paraId="692FE87B" w14:textId="77777777" w:rsidR="00F07588" w:rsidRDefault="00F07588" w:rsidP="00F07588">
      <w:pPr>
        <w:spacing w:after="0"/>
        <w:ind w:left="720"/>
      </w:pPr>
      <w:r>
        <w:t xml:space="preserve">o Excessively rigid, inflexible, or rule‐bound in </w:t>
      </w:r>
      <w:proofErr w:type="spellStart"/>
      <w:r>
        <w:t>behavior</w:t>
      </w:r>
      <w:proofErr w:type="spellEnd"/>
      <w:r>
        <w:t xml:space="preserve"> or thought </w:t>
      </w:r>
    </w:p>
    <w:tbl>
      <w:tblPr>
        <w:tblStyle w:val="TableGrid"/>
        <w:tblW w:w="0" w:type="auto"/>
        <w:tblLook w:val="04A0" w:firstRow="1" w:lastRow="0" w:firstColumn="1" w:lastColumn="0" w:noHBand="0" w:noVBand="1"/>
      </w:tblPr>
      <w:tblGrid>
        <w:gridCol w:w="7624"/>
        <w:gridCol w:w="1161"/>
        <w:gridCol w:w="1269"/>
      </w:tblGrid>
      <w:tr w:rsidR="00F07588" w14:paraId="7324F3C8" w14:textId="77777777" w:rsidTr="008510FC">
        <w:tc>
          <w:tcPr>
            <w:tcW w:w="7624" w:type="dxa"/>
          </w:tcPr>
          <w:p w14:paraId="6DF6B024"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2BD03FC7"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6F2B81F1"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5F7C5A1D" w14:textId="77777777" w:rsidTr="008510FC">
        <w:tc>
          <w:tcPr>
            <w:tcW w:w="7624" w:type="dxa"/>
          </w:tcPr>
          <w:p w14:paraId="6BA93BF6" w14:textId="3E53C489" w:rsidR="00F07588" w:rsidRPr="00C1442D" w:rsidRDefault="00F07588" w:rsidP="008510FC">
            <w:pPr>
              <w:rPr>
                <w:rFonts w:ascii="Arial" w:hAnsi="Arial" w:cs="Arial"/>
              </w:rPr>
            </w:pPr>
          </w:p>
        </w:tc>
        <w:tc>
          <w:tcPr>
            <w:tcW w:w="1161" w:type="dxa"/>
          </w:tcPr>
          <w:p w14:paraId="566E3364" w14:textId="77777777" w:rsidR="00F07588" w:rsidRPr="00C1442D" w:rsidRDefault="00F07588" w:rsidP="008510FC">
            <w:pPr>
              <w:rPr>
                <w:rFonts w:ascii="Arial" w:hAnsi="Arial" w:cs="Arial"/>
              </w:rPr>
            </w:pPr>
          </w:p>
        </w:tc>
        <w:tc>
          <w:tcPr>
            <w:tcW w:w="1269" w:type="dxa"/>
          </w:tcPr>
          <w:p w14:paraId="5CB67A3D" w14:textId="77777777" w:rsidR="00F07588" w:rsidRPr="00C1442D" w:rsidRDefault="00F07588" w:rsidP="008510FC">
            <w:pPr>
              <w:rPr>
                <w:rFonts w:ascii="Arial" w:hAnsi="Arial" w:cs="Arial"/>
              </w:rPr>
            </w:pPr>
          </w:p>
        </w:tc>
      </w:tr>
      <w:tr w:rsidR="00F07588" w14:paraId="6CA1341C" w14:textId="77777777" w:rsidTr="008510FC">
        <w:tc>
          <w:tcPr>
            <w:tcW w:w="10054" w:type="dxa"/>
            <w:gridSpan w:val="3"/>
          </w:tcPr>
          <w:p w14:paraId="4099F037" w14:textId="77777777" w:rsidR="00F07588" w:rsidRDefault="00F07588" w:rsidP="008510FC"/>
        </w:tc>
      </w:tr>
    </w:tbl>
    <w:p w14:paraId="7F5916F8" w14:textId="77777777" w:rsidR="00F07588" w:rsidRDefault="00F07588" w:rsidP="00F07588">
      <w:pPr>
        <w:spacing w:after="0"/>
      </w:pPr>
      <w:r>
        <w:t xml:space="preserve"> </w:t>
      </w:r>
    </w:p>
    <w:p w14:paraId="17D33197" w14:textId="77777777" w:rsidR="00F07588" w:rsidRDefault="00F07588" w:rsidP="00F07588">
      <w:pPr>
        <w:rPr>
          <w:b/>
          <w:bCs/>
        </w:rPr>
      </w:pPr>
      <w:r>
        <w:rPr>
          <w:b/>
          <w:bCs/>
        </w:rPr>
        <w:br w:type="page"/>
      </w:r>
    </w:p>
    <w:p w14:paraId="1C222D52" w14:textId="77777777" w:rsidR="00F07588" w:rsidRDefault="00F07588" w:rsidP="00F07588">
      <w:pPr>
        <w:spacing w:after="0"/>
        <w:rPr>
          <w:b/>
          <w:bCs/>
        </w:rPr>
        <w:sectPr w:rsidR="00F07588" w:rsidSect="00F07588">
          <w:pgSz w:w="11906" w:h="16838"/>
          <w:pgMar w:top="709" w:right="1133" w:bottom="1440" w:left="709" w:header="708" w:footer="708" w:gutter="0"/>
          <w:cols w:space="708"/>
          <w:docGrid w:linePitch="360"/>
        </w:sectPr>
      </w:pPr>
    </w:p>
    <w:p w14:paraId="663176DB" w14:textId="77777777" w:rsidR="00F07588" w:rsidRPr="00716AE0" w:rsidRDefault="00F07588" w:rsidP="00F07588">
      <w:pPr>
        <w:spacing w:after="0"/>
        <w:rPr>
          <w:b/>
          <w:bCs/>
        </w:rPr>
      </w:pPr>
      <w:r w:rsidRPr="00716AE0">
        <w:rPr>
          <w:b/>
          <w:bCs/>
        </w:rPr>
        <w:lastRenderedPageBreak/>
        <w:t xml:space="preserve">B3. Highly restricted, fixated interests that are abnormal in intensity or focus; (such as strong attachment to or preoccupation with unusual objects, excessively circumscribed or perseverative interests).  </w:t>
      </w:r>
    </w:p>
    <w:p w14:paraId="12A9A81F" w14:textId="77777777" w:rsidR="00F07588" w:rsidRDefault="00F07588" w:rsidP="00F07588">
      <w:pPr>
        <w:spacing w:after="0"/>
      </w:pPr>
      <w:r>
        <w:t xml:space="preserve">• Note: Consider B1 for </w:t>
      </w:r>
      <w:proofErr w:type="spellStart"/>
      <w:r>
        <w:t>perservative</w:t>
      </w:r>
      <w:proofErr w:type="spellEnd"/>
      <w:r>
        <w:t xml:space="preserve"> speech  </w:t>
      </w:r>
    </w:p>
    <w:p w14:paraId="11A36AB5" w14:textId="77777777" w:rsidR="00F07588" w:rsidRDefault="00F07588" w:rsidP="00F07588">
      <w:pPr>
        <w:spacing w:after="0"/>
      </w:pPr>
      <w:r>
        <w:t>• Preoccupations; obsessions</w:t>
      </w:r>
    </w:p>
    <w:p w14:paraId="45415322" w14:textId="77777777" w:rsidR="00F07588" w:rsidRDefault="00F07588" w:rsidP="00F07588">
      <w:pPr>
        <w:spacing w:after="0"/>
      </w:pPr>
      <w:r>
        <w:t>• Interests that are abnormal in intensity</w:t>
      </w:r>
    </w:p>
    <w:p w14:paraId="761F0DB9" w14:textId="77777777" w:rsidR="00F07588" w:rsidRDefault="00F07588" w:rsidP="00F07588">
      <w:pPr>
        <w:spacing w:after="0"/>
      </w:pPr>
      <w:r>
        <w:t>• Narrow range of interests</w:t>
      </w:r>
    </w:p>
    <w:p w14:paraId="205E7243" w14:textId="77777777" w:rsidR="00F07588" w:rsidRDefault="00F07588" w:rsidP="00F07588">
      <w:pPr>
        <w:spacing w:after="0"/>
      </w:pPr>
      <w:r>
        <w:t>• Focused on the same few objects, topics or activities</w:t>
      </w:r>
    </w:p>
    <w:p w14:paraId="62523826" w14:textId="77777777" w:rsidR="00F07588" w:rsidRDefault="00F07588" w:rsidP="00F07588">
      <w:pPr>
        <w:spacing w:after="0"/>
      </w:pPr>
      <w:r>
        <w:t xml:space="preserve">• Preoccupation with numbers, letters, symbols  </w:t>
      </w:r>
    </w:p>
    <w:p w14:paraId="0740F269" w14:textId="77777777" w:rsidR="00F07588" w:rsidRDefault="00F07588" w:rsidP="00F07588">
      <w:pPr>
        <w:spacing w:after="0"/>
      </w:pPr>
      <w:r>
        <w:t>• Being overly perfectionistic</w:t>
      </w:r>
    </w:p>
    <w:p w14:paraId="61A04922" w14:textId="77777777" w:rsidR="00F07588" w:rsidRDefault="00F07588" w:rsidP="00F07588">
      <w:pPr>
        <w:spacing w:after="0"/>
      </w:pPr>
      <w:r>
        <w:t>• Interests that are abnormal in focus</w:t>
      </w:r>
    </w:p>
    <w:p w14:paraId="5D2296E2" w14:textId="77777777" w:rsidR="00F07588" w:rsidRDefault="00F07588" w:rsidP="00F07588">
      <w:pPr>
        <w:spacing w:after="0"/>
      </w:pPr>
      <w:r>
        <w:t xml:space="preserve">• Excessive focus on nonrelevant or nonfunctional parts of objects  </w:t>
      </w:r>
    </w:p>
    <w:p w14:paraId="13034DC5" w14:textId="77777777" w:rsidR="00F07588" w:rsidRDefault="00F07588" w:rsidP="00F07588">
      <w:pPr>
        <w:spacing w:after="0"/>
      </w:pPr>
      <w:r>
        <w:t xml:space="preserve">• Preoccupations (e.g. </w:t>
      </w:r>
      <w:proofErr w:type="spellStart"/>
      <w:r>
        <w:t>color</w:t>
      </w:r>
      <w:proofErr w:type="spellEnd"/>
      <w:r>
        <w:t xml:space="preserve">; </w:t>
      </w:r>
      <w:proofErr w:type="gramStart"/>
      <w:r>
        <w:t>time tables</w:t>
      </w:r>
      <w:proofErr w:type="gramEnd"/>
      <w:r>
        <w:t>; historical events; etc)</w:t>
      </w:r>
    </w:p>
    <w:p w14:paraId="00CB471A" w14:textId="77777777" w:rsidR="00F07588" w:rsidRDefault="00F07588" w:rsidP="00F07588">
      <w:pPr>
        <w:spacing w:after="0"/>
      </w:pPr>
      <w:r>
        <w:t xml:space="preserve">• Attachment to unusual inanimate object (e.g., piece of string or rubber band)  </w:t>
      </w:r>
    </w:p>
    <w:p w14:paraId="11735D55" w14:textId="77777777" w:rsidR="00F07588" w:rsidRDefault="00F07588" w:rsidP="00F07588">
      <w:pPr>
        <w:spacing w:after="0"/>
      </w:pPr>
      <w:r>
        <w:t xml:space="preserve">• Having to carry around or hold specific or unusual objects (not common attachment objects such as blankets, stuffed animals, etc.)  </w:t>
      </w:r>
    </w:p>
    <w:p w14:paraId="11D031CB" w14:textId="77777777" w:rsidR="00F07588" w:rsidRDefault="00F07588" w:rsidP="00F07588">
      <w:pPr>
        <w:spacing w:after="0"/>
      </w:pPr>
      <w:r>
        <w:t xml:space="preserve">• Unusual fears (e.g. afraid of people wearing earrings) </w:t>
      </w:r>
    </w:p>
    <w:tbl>
      <w:tblPr>
        <w:tblStyle w:val="TableGrid"/>
        <w:tblW w:w="0" w:type="auto"/>
        <w:tblLook w:val="04A0" w:firstRow="1" w:lastRow="0" w:firstColumn="1" w:lastColumn="0" w:noHBand="0" w:noVBand="1"/>
      </w:tblPr>
      <w:tblGrid>
        <w:gridCol w:w="7624"/>
        <w:gridCol w:w="1161"/>
        <w:gridCol w:w="1269"/>
      </w:tblGrid>
      <w:tr w:rsidR="00F07588" w14:paraId="70154DC8" w14:textId="77777777" w:rsidTr="008510FC">
        <w:tc>
          <w:tcPr>
            <w:tcW w:w="7624" w:type="dxa"/>
          </w:tcPr>
          <w:p w14:paraId="7B12E24A"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1E803984"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382B4C27"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661A963A" w14:textId="77777777" w:rsidTr="008510FC">
        <w:tc>
          <w:tcPr>
            <w:tcW w:w="7624" w:type="dxa"/>
          </w:tcPr>
          <w:p w14:paraId="03D108DA" w14:textId="2EA790BE" w:rsidR="00F07588" w:rsidRPr="00C1442D" w:rsidRDefault="00F07588" w:rsidP="008510FC">
            <w:pPr>
              <w:rPr>
                <w:rFonts w:ascii="Arial" w:hAnsi="Arial" w:cs="Arial"/>
              </w:rPr>
            </w:pPr>
          </w:p>
        </w:tc>
        <w:tc>
          <w:tcPr>
            <w:tcW w:w="1161" w:type="dxa"/>
          </w:tcPr>
          <w:p w14:paraId="054D40FB" w14:textId="5FD2C5C3" w:rsidR="00F07588" w:rsidRPr="00C1442D" w:rsidRDefault="00F07588" w:rsidP="008510FC">
            <w:pPr>
              <w:rPr>
                <w:rFonts w:ascii="Arial" w:hAnsi="Arial" w:cs="Arial"/>
              </w:rPr>
            </w:pPr>
          </w:p>
        </w:tc>
        <w:tc>
          <w:tcPr>
            <w:tcW w:w="1269" w:type="dxa"/>
          </w:tcPr>
          <w:p w14:paraId="7FC28FFB" w14:textId="33F9A6FA" w:rsidR="00F07588" w:rsidRPr="00C1442D" w:rsidRDefault="00F07588" w:rsidP="008510FC">
            <w:pPr>
              <w:rPr>
                <w:rFonts w:ascii="Arial" w:hAnsi="Arial" w:cs="Arial"/>
              </w:rPr>
            </w:pPr>
          </w:p>
        </w:tc>
      </w:tr>
      <w:tr w:rsidR="00F07588" w14:paraId="5F9D24F2" w14:textId="77777777" w:rsidTr="008510FC">
        <w:tc>
          <w:tcPr>
            <w:tcW w:w="10054" w:type="dxa"/>
            <w:gridSpan w:val="3"/>
          </w:tcPr>
          <w:p w14:paraId="25022DA0" w14:textId="77777777" w:rsidR="00F07588" w:rsidRDefault="00F07588" w:rsidP="008510FC"/>
        </w:tc>
      </w:tr>
    </w:tbl>
    <w:p w14:paraId="2A9F3F3E" w14:textId="77777777" w:rsidR="00F07588" w:rsidRDefault="00F07588" w:rsidP="00F07588">
      <w:pPr>
        <w:spacing w:after="0"/>
      </w:pPr>
      <w:r>
        <w:t xml:space="preserve"> </w:t>
      </w:r>
    </w:p>
    <w:p w14:paraId="3A49F382" w14:textId="77777777" w:rsidR="00F07588" w:rsidRDefault="00F07588" w:rsidP="00F07588">
      <w:pPr>
        <w:spacing w:after="0"/>
      </w:pPr>
    </w:p>
    <w:p w14:paraId="420F8EBB" w14:textId="77777777" w:rsidR="00F07588" w:rsidRDefault="00F07588" w:rsidP="00F07588">
      <w:pPr>
        <w:spacing w:after="0"/>
        <w:rPr>
          <w:b/>
          <w:bCs/>
        </w:rPr>
        <w:sectPr w:rsidR="00F07588" w:rsidSect="00F07588">
          <w:pgSz w:w="11906" w:h="16838"/>
          <w:pgMar w:top="709" w:right="1133" w:bottom="1440" w:left="709" w:header="708" w:footer="708" w:gutter="0"/>
          <w:cols w:space="708"/>
          <w:docGrid w:linePitch="360"/>
        </w:sectPr>
      </w:pPr>
    </w:p>
    <w:p w14:paraId="69E360DE" w14:textId="77777777" w:rsidR="00F07588" w:rsidRPr="00716AE0" w:rsidRDefault="00F07588" w:rsidP="00F07588">
      <w:pPr>
        <w:spacing w:after="0"/>
        <w:rPr>
          <w:b/>
          <w:bCs/>
        </w:rPr>
      </w:pPr>
      <w:r w:rsidRPr="00716AE0">
        <w:rPr>
          <w:b/>
          <w:bCs/>
        </w:rPr>
        <w:lastRenderedPageBreak/>
        <w:t>B4. Hyper‐or hypo‐reactivity to sensory input or unusual interest in sensory aspects of environment; (such as apparent indifference to pain/heat/cold, adverse response to specific sounds or textures, excessive smelling or touching of objects, fascination with lights or spinning objects).</w:t>
      </w:r>
    </w:p>
    <w:p w14:paraId="530802AF" w14:textId="77777777" w:rsidR="00F07588" w:rsidRDefault="00F07588" w:rsidP="00F07588">
      <w:pPr>
        <w:spacing w:after="0"/>
      </w:pPr>
      <w:r>
        <w:t>• High tolerance for pain</w:t>
      </w:r>
    </w:p>
    <w:tbl>
      <w:tblPr>
        <w:tblStyle w:val="TableGrid"/>
        <w:tblW w:w="0" w:type="auto"/>
        <w:tblLook w:val="04A0" w:firstRow="1" w:lastRow="0" w:firstColumn="1" w:lastColumn="0" w:noHBand="0" w:noVBand="1"/>
      </w:tblPr>
      <w:tblGrid>
        <w:gridCol w:w="7624"/>
        <w:gridCol w:w="1161"/>
        <w:gridCol w:w="1269"/>
      </w:tblGrid>
      <w:tr w:rsidR="00F07588" w14:paraId="5A915A48" w14:textId="77777777" w:rsidTr="008510FC">
        <w:tc>
          <w:tcPr>
            <w:tcW w:w="7624" w:type="dxa"/>
          </w:tcPr>
          <w:p w14:paraId="755BCBD6"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5DA7CFE5"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09DF677A"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1DF8D0A0" w14:textId="77777777" w:rsidTr="008510FC">
        <w:tc>
          <w:tcPr>
            <w:tcW w:w="7624" w:type="dxa"/>
          </w:tcPr>
          <w:p w14:paraId="15416762" w14:textId="0B879632" w:rsidR="00F07588" w:rsidRPr="00C1442D" w:rsidRDefault="00F07588" w:rsidP="008510FC">
            <w:pPr>
              <w:rPr>
                <w:rFonts w:ascii="Arial" w:hAnsi="Arial" w:cs="Arial"/>
              </w:rPr>
            </w:pPr>
          </w:p>
        </w:tc>
        <w:tc>
          <w:tcPr>
            <w:tcW w:w="1161" w:type="dxa"/>
          </w:tcPr>
          <w:p w14:paraId="0927CB4F" w14:textId="6B99B9AE" w:rsidR="00F07588" w:rsidRPr="00C1442D" w:rsidRDefault="00F07588" w:rsidP="008510FC">
            <w:pPr>
              <w:rPr>
                <w:rFonts w:ascii="Arial" w:hAnsi="Arial" w:cs="Arial"/>
              </w:rPr>
            </w:pPr>
          </w:p>
        </w:tc>
        <w:tc>
          <w:tcPr>
            <w:tcW w:w="1269" w:type="dxa"/>
          </w:tcPr>
          <w:p w14:paraId="56AF4BB9" w14:textId="77777777" w:rsidR="00F07588" w:rsidRPr="00C1442D" w:rsidRDefault="00F07588" w:rsidP="008510FC">
            <w:pPr>
              <w:rPr>
                <w:rFonts w:ascii="Arial" w:hAnsi="Arial" w:cs="Arial"/>
              </w:rPr>
            </w:pPr>
          </w:p>
        </w:tc>
      </w:tr>
      <w:tr w:rsidR="00F07588" w14:paraId="54FE785F" w14:textId="77777777" w:rsidTr="008510FC">
        <w:tc>
          <w:tcPr>
            <w:tcW w:w="10054" w:type="dxa"/>
            <w:gridSpan w:val="3"/>
          </w:tcPr>
          <w:p w14:paraId="6D684A7C" w14:textId="77777777" w:rsidR="00F07588" w:rsidRDefault="00F07588" w:rsidP="008510FC"/>
        </w:tc>
      </w:tr>
    </w:tbl>
    <w:p w14:paraId="415CC222" w14:textId="77777777" w:rsidR="00F07588" w:rsidRDefault="00F07588" w:rsidP="00F07588">
      <w:pPr>
        <w:spacing w:after="0"/>
      </w:pPr>
    </w:p>
    <w:p w14:paraId="1E90623A" w14:textId="77777777" w:rsidR="00F07588" w:rsidRDefault="00F07588" w:rsidP="00F07588">
      <w:pPr>
        <w:spacing w:after="0"/>
      </w:pPr>
      <w:r>
        <w:t>• Poking own eyes</w:t>
      </w:r>
    </w:p>
    <w:tbl>
      <w:tblPr>
        <w:tblStyle w:val="TableGrid"/>
        <w:tblW w:w="0" w:type="auto"/>
        <w:tblLook w:val="04A0" w:firstRow="1" w:lastRow="0" w:firstColumn="1" w:lastColumn="0" w:noHBand="0" w:noVBand="1"/>
      </w:tblPr>
      <w:tblGrid>
        <w:gridCol w:w="7624"/>
        <w:gridCol w:w="1161"/>
        <w:gridCol w:w="1269"/>
      </w:tblGrid>
      <w:tr w:rsidR="00F07588" w14:paraId="74D4759F" w14:textId="77777777" w:rsidTr="008510FC">
        <w:tc>
          <w:tcPr>
            <w:tcW w:w="7624" w:type="dxa"/>
          </w:tcPr>
          <w:p w14:paraId="241516AD"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5813A8E3"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0542F598"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54342E05" w14:textId="77777777" w:rsidTr="008510FC">
        <w:tc>
          <w:tcPr>
            <w:tcW w:w="7624" w:type="dxa"/>
          </w:tcPr>
          <w:p w14:paraId="15B157D0" w14:textId="037526ED" w:rsidR="00F07588" w:rsidRPr="00C1442D" w:rsidRDefault="00F07588" w:rsidP="008510FC">
            <w:pPr>
              <w:rPr>
                <w:rFonts w:ascii="Arial" w:hAnsi="Arial" w:cs="Arial"/>
              </w:rPr>
            </w:pPr>
          </w:p>
        </w:tc>
        <w:tc>
          <w:tcPr>
            <w:tcW w:w="1161" w:type="dxa"/>
          </w:tcPr>
          <w:p w14:paraId="4F829490" w14:textId="4062F5FD" w:rsidR="00F07588" w:rsidRPr="00C1442D" w:rsidRDefault="00F07588" w:rsidP="008510FC">
            <w:pPr>
              <w:rPr>
                <w:rFonts w:ascii="Arial" w:hAnsi="Arial" w:cs="Arial"/>
              </w:rPr>
            </w:pPr>
          </w:p>
        </w:tc>
        <w:tc>
          <w:tcPr>
            <w:tcW w:w="1269" w:type="dxa"/>
          </w:tcPr>
          <w:p w14:paraId="5F8A3586" w14:textId="77777777" w:rsidR="00F07588" w:rsidRPr="00C1442D" w:rsidRDefault="00F07588" w:rsidP="008510FC">
            <w:pPr>
              <w:rPr>
                <w:rFonts w:ascii="Arial" w:hAnsi="Arial" w:cs="Arial"/>
              </w:rPr>
            </w:pPr>
          </w:p>
        </w:tc>
      </w:tr>
      <w:tr w:rsidR="00F07588" w14:paraId="699DC77C" w14:textId="77777777" w:rsidTr="008510FC">
        <w:tc>
          <w:tcPr>
            <w:tcW w:w="10054" w:type="dxa"/>
            <w:gridSpan w:val="3"/>
          </w:tcPr>
          <w:p w14:paraId="70D65592" w14:textId="77777777" w:rsidR="00F07588" w:rsidRDefault="00F07588" w:rsidP="008510FC"/>
        </w:tc>
      </w:tr>
    </w:tbl>
    <w:p w14:paraId="64FACD37" w14:textId="77777777" w:rsidR="00F07588" w:rsidRDefault="00F07588" w:rsidP="00F07588">
      <w:pPr>
        <w:spacing w:after="0"/>
      </w:pPr>
    </w:p>
    <w:p w14:paraId="049FA9C6" w14:textId="77777777" w:rsidR="00F07588" w:rsidRDefault="00F07588" w:rsidP="00F07588">
      <w:pPr>
        <w:spacing w:after="0"/>
      </w:pPr>
      <w:r>
        <w:t xml:space="preserve">• Preoccupation with texture or touch (includes attraction/aversion </w:t>
      </w:r>
      <w:proofErr w:type="gramStart"/>
      <w:r>
        <w:t>to  texture</w:t>
      </w:r>
      <w:proofErr w:type="gramEnd"/>
      <w:r>
        <w:t xml:space="preserve">)  </w:t>
      </w:r>
    </w:p>
    <w:p w14:paraId="7C40CEE4" w14:textId="77777777" w:rsidR="00F07588" w:rsidRDefault="00F07588" w:rsidP="00F07588">
      <w:pPr>
        <w:spacing w:after="0"/>
        <w:ind w:left="720"/>
      </w:pPr>
      <w:r>
        <w:t>o Tactile defensiveness; does not like to be touched by certain objects or textures</w:t>
      </w:r>
    </w:p>
    <w:p w14:paraId="5D4E0959" w14:textId="77777777" w:rsidR="00F07588" w:rsidRDefault="00F07588" w:rsidP="00F07588">
      <w:pPr>
        <w:spacing w:after="0"/>
        <w:ind w:left="720"/>
      </w:pPr>
      <w:r>
        <w:t>o Significant aversion to having hair or toenails cut, or teeth brushed</w:t>
      </w:r>
    </w:p>
    <w:tbl>
      <w:tblPr>
        <w:tblStyle w:val="TableGrid"/>
        <w:tblW w:w="0" w:type="auto"/>
        <w:tblLook w:val="04A0" w:firstRow="1" w:lastRow="0" w:firstColumn="1" w:lastColumn="0" w:noHBand="0" w:noVBand="1"/>
      </w:tblPr>
      <w:tblGrid>
        <w:gridCol w:w="7624"/>
        <w:gridCol w:w="1161"/>
        <w:gridCol w:w="1269"/>
      </w:tblGrid>
      <w:tr w:rsidR="00F07588" w14:paraId="7AC360AA" w14:textId="77777777" w:rsidTr="008510FC">
        <w:tc>
          <w:tcPr>
            <w:tcW w:w="7624" w:type="dxa"/>
          </w:tcPr>
          <w:p w14:paraId="15C97360"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6C5BEDC2"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1DBD1B0C"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58AE7566" w14:textId="77777777" w:rsidTr="008510FC">
        <w:tc>
          <w:tcPr>
            <w:tcW w:w="7624" w:type="dxa"/>
          </w:tcPr>
          <w:p w14:paraId="2C9D0C99" w14:textId="2F83C4FA" w:rsidR="00F07588" w:rsidRPr="00C1442D" w:rsidRDefault="00F07588" w:rsidP="008510FC">
            <w:pPr>
              <w:rPr>
                <w:rFonts w:ascii="Arial" w:hAnsi="Arial" w:cs="Arial"/>
              </w:rPr>
            </w:pPr>
          </w:p>
        </w:tc>
        <w:tc>
          <w:tcPr>
            <w:tcW w:w="1161" w:type="dxa"/>
          </w:tcPr>
          <w:p w14:paraId="2E2F1DAB" w14:textId="6D286B08" w:rsidR="00F07588" w:rsidRPr="00C1442D" w:rsidRDefault="00F07588" w:rsidP="008510FC">
            <w:pPr>
              <w:rPr>
                <w:rFonts w:ascii="Arial" w:hAnsi="Arial" w:cs="Arial"/>
              </w:rPr>
            </w:pPr>
          </w:p>
        </w:tc>
        <w:tc>
          <w:tcPr>
            <w:tcW w:w="1269" w:type="dxa"/>
          </w:tcPr>
          <w:p w14:paraId="6091E942" w14:textId="77777777" w:rsidR="00F07588" w:rsidRPr="00C1442D" w:rsidRDefault="00F07588" w:rsidP="008510FC">
            <w:pPr>
              <w:rPr>
                <w:rFonts w:ascii="Arial" w:hAnsi="Arial" w:cs="Arial"/>
              </w:rPr>
            </w:pPr>
          </w:p>
        </w:tc>
      </w:tr>
      <w:tr w:rsidR="00F07588" w14:paraId="58DA04DB" w14:textId="77777777" w:rsidTr="008510FC">
        <w:tc>
          <w:tcPr>
            <w:tcW w:w="10054" w:type="dxa"/>
            <w:gridSpan w:val="3"/>
          </w:tcPr>
          <w:p w14:paraId="37DA9D87" w14:textId="77777777" w:rsidR="00F07588" w:rsidRDefault="00F07588" w:rsidP="008510FC"/>
        </w:tc>
      </w:tr>
    </w:tbl>
    <w:p w14:paraId="3EF923F8" w14:textId="77777777" w:rsidR="00F07588" w:rsidRDefault="00F07588" w:rsidP="00F07588">
      <w:pPr>
        <w:spacing w:after="0"/>
      </w:pPr>
    </w:p>
    <w:p w14:paraId="76E5B5D6" w14:textId="77777777" w:rsidR="00F07588" w:rsidRDefault="00F07588" w:rsidP="00F07588">
      <w:pPr>
        <w:spacing w:after="0"/>
      </w:pPr>
      <w:r>
        <w:t>• Unusual visual exploration / activity</w:t>
      </w:r>
    </w:p>
    <w:p w14:paraId="657DBD4A" w14:textId="77777777" w:rsidR="00F07588" w:rsidRDefault="00F07588" w:rsidP="00F07588">
      <w:pPr>
        <w:spacing w:after="0"/>
        <w:ind w:left="720"/>
      </w:pPr>
      <w:r>
        <w:t xml:space="preserve">o Close visual inspection of objects or self for no clear purpose (for example, holding things at unusual angels) (no vision impairment)  </w:t>
      </w:r>
    </w:p>
    <w:p w14:paraId="23D3A51D" w14:textId="77777777" w:rsidR="00F07588" w:rsidRDefault="00F07588" w:rsidP="00F07588">
      <w:pPr>
        <w:spacing w:after="0"/>
        <w:ind w:left="720"/>
      </w:pPr>
      <w:r>
        <w:t xml:space="preserve">o Looks at objects, people out of corner of eye  </w:t>
      </w:r>
    </w:p>
    <w:p w14:paraId="09720C3A" w14:textId="77777777" w:rsidR="00F07588" w:rsidRDefault="00F07588" w:rsidP="00F07588">
      <w:pPr>
        <w:spacing w:after="0"/>
        <w:ind w:left="720"/>
      </w:pPr>
      <w:r>
        <w:t xml:space="preserve">o </w:t>
      </w:r>
      <w:proofErr w:type="gramStart"/>
      <w:r>
        <w:t>Unusual</w:t>
      </w:r>
      <w:proofErr w:type="gramEnd"/>
      <w:r>
        <w:t xml:space="preserve"> squinting of eyes  </w:t>
      </w:r>
    </w:p>
    <w:p w14:paraId="774BB381" w14:textId="77777777" w:rsidR="00F07588" w:rsidRDefault="00F07588" w:rsidP="00F07588">
      <w:pPr>
        <w:spacing w:after="0"/>
        <w:ind w:left="720"/>
      </w:pPr>
      <w:r>
        <w:t>o Extreme interest or fascination with watching movement of other things (e.g., the spinning</w:t>
      </w:r>
    </w:p>
    <w:p w14:paraId="2E326309" w14:textId="77777777" w:rsidR="00F07588" w:rsidRDefault="00F07588" w:rsidP="00F07588">
      <w:pPr>
        <w:spacing w:after="0"/>
        <w:ind w:left="720"/>
      </w:pPr>
      <w:r>
        <w:t>wheels of toys, the opening and closing of doors, electric fan or other rapidly revolving</w:t>
      </w:r>
    </w:p>
    <w:p w14:paraId="5E0E1DD2" w14:textId="77777777" w:rsidR="00F07588" w:rsidRDefault="00F07588" w:rsidP="00F07588">
      <w:pPr>
        <w:spacing w:after="0"/>
        <w:ind w:left="720"/>
      </w:pPr>
      <w:r>
        <w:t xml:space="preserve">object)  </w:t>
      </w:r>
    </w:p>
    <w:tbl>
      <w:tblPr>
        <w:tblStyle w:val="TableGrid"/>
        <w:tblW w:w="0" w:type="auto"/>
        <w:tblLook w:val="04A0" w:firstRow="1" w:lastRow="0" w:firstColumn="1" w:lastColumn="0" w:noHBand="0" w:noVBand="1"/>
      </w:tblPr>
      <w:tblGrid>
        <w:gridCol w:w="7624"/>
        <w:gridCol w:w="1161"/>
        <w:gridCol w:w="1269"/>
      </w:tblGrid>
      <w:tr w:rsidR="00F07588" w14:paraId="4F4BFB0B" w14:textId="77777777" w:rsidTr="008510FC">
        <w:tc>
          <w:tcPr>
            <w:tcW w:w="7624" w:type="dxa"/>
          </w:tcPr>
          <w:p w14:paraId="5E9ADB0D"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75D272C9"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258A8CE5"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02FB57ED" w14:textId="77777777" w:rsidTr="008510FC">
        <w:tc>
          <w:tcPr>
            <w:tcW w:w="7624" w:type="dxa"/>
          </w:tcPr>
          <w:p w14:paraId="34ACCBA6" w14:textId="429F054C" w:rsidR="00F07588" w:rsidRPr="00C1442D" w:rsidRDefault="00F07588" w:rsidP="008510FC">
            <w:pPr>
              <w:rPr>
                <w:rFonts w:ascii="Arial" w:hAnsi="Arial" w:cs="Arial"/>
              </w:rPr>
            </w:pPr>
            <w:r>
              <w:rPr>
                <w:rFonts w:ascii="Arial" w:hAnsi="Arial" w:cs="Arial"/>
              </w:rPr>
              <w:t xml:space="preserve"> </w:t>
            </w:r>
          </w:p>
        </w:tc>
        <w:tc>
          <w:tcPr>
            <w:tcW w:w="1161" w:type="dxa"/>
          </w:tcPr>
          <w:p w14:paraId="2B6E8662" w14:textId="699B03F5" w:rsidR="00F07588" w:rsidRPr="00C1442D" w:rsidRDefault="00F07588" w:rsidP="008510FC">
            <w:pPr>
              <w:rPr>
                <w:rFonts w:ascii="Arial" w:hAnsi="Arial" w:cs="Arial"/>
              </w:rPr>
            </w:pPr>
          </w:p>
        </w:tc>
        <w:tc>
          <w:tcPr>
            <w:tcW w:w="1269" w:type="dxa"/>
          </w:tcPr>
          <w:p w14:paraId="7F0F2495" w14:textId="7AF3B58D" w:rsidR="00F07588" w:rsidRPr="00C1442D" w:rsidRDefault="00F07588" w:rsidP="008510FC">
            <w:pPr>
              <w:rPr>
                <w:rFonts w:ascii="Arial" w:hAnsi="Arial" w:cs="Arial"/>
              </w:rPr>
            </w:pPr>
          </w:p>
        </w:tc>
      </w:tr>
      <w:tr w:rsidR="00F07588" w14:paraId="736EA28E" w14:textId="77777777" w:rsidTr="008510FC">
        <w:tc>
          <w:tcPr>
            <w:tcW w:w="10054" w:type="dxa"/>
            <w:gridSpan w:val="3"/>
          </w:tcPr>
          <w:p w14:paraId="7F68D2DF" w14:textId="77777777" w:rsidR="00F07588" w:rsidRDefault="00F07588" w:rsidP="008510FC"/>
        </w:tc>
      </w:tr>
    </w:tbl>
    <w:p w14:paraId="765F27EE" w14:textId="77777777" w:rsidR="00F07588" w:rsidRDefault="00F07588" w:rsidP="00F07588">
      <w:pPr>
        <w:spacing w:after="0"/>
      </w:pPr>
    </w:p>
    <w:p w14:paraId="3B8BC987" w14:textId="77777777" w:rsidR="00F07588" w:rsidRDefault="00F07588" w:rsidP="00F07588">
      <w:pPr>
        <w:spacing w:after="0"/>
      </w:pPr>
      <w:r>
        <w:t>• In all domains of sensory stimuli (sound, smell, taste, vestibular, visual), consider:</w:t>
      </w:r>
    </w:p>
    <w:p w14:paraId="7CBF0174" w14:textId="77777777" w:rsidR="00F07588" w:rsidRDefault="00F07588" w:rsidP="00F07588">
      <w:pPr>
        <w:spacing w:after="0"/>
        <w:ind w:left="720"/>
      </w:pPr>
      <w:r>
        <w:t xml:space="preserve">o </w:t>
      </w:r>
      <w:proofErr w:type="gramStart"/>
      <w:r>
        <w:t>Odd</w:t>
      </w:r>
      <w:proofErr w:type="gramEnd"/>
      <w:r>
        <w:t xml:space="preserve"> responses to sensory input (e.g. becoming extremely distressed by the atypical sound)</w:t>
      </w:r>
    </w:p>
    <w:p w14:paraId="46A7AEEF" w14:textId="77777777" w:rsidR="00F07588" w:rsidRDefault="00F07588" w:rsidP="00F07588">
      <w:pPr>
        <w:spacing w:after="0"/>
        <w:ind w:left="720"/>
      </w:pPr>
      <w:r>
        <w:t xml:space="preserve">o </w:t>
      </w:r>
      <w:proofErr w:type="gramStart"/>
      <w:r>
        <w:t>Atypical  and</w:t>
      </w:r>
      <w:proofErr w:type="gramEnd"/>
      <w:r>
        <w:t xml:space="preserve">/or persistent focus on sensory input  </w:t>
      </w:r>
    </w:p>
    <w:tbl>
      <w:tblPr>
        <w:tblStyle w:val="TableGrid"/>
        <w:tblW w:w="0" w:type="auto"/>
        <w:tblLook w:val="04A0" w:firstRow="1" w:lastRow="0" w:firstColumn="1" w:lastColumn="0" w:noHBand="0" w:noVBand="1"/>
      </w:tblPr>
      <w:tblGrid>
        <w:gridCol w:w="7624"/>
        <w:gridCol w:w="1161"/>
        <w:gridCol w:w="1269"/>
      </w:tblGrid>
      <w:tr w:rsidR="00F07588" w14:paraId="78ABAFBA" w14:textId="77777777" w:rsidTr="008510FC">
        <w:tc>
          <w:tcPr>
            <w:tcW w:w="7624" w:type="dxa"/>
          </w:tcPr>
          <w:p w14:paraId="29EEE0F7" w14:textId="77777777" w:rsidR="00F07588" w:rsidRPr="00C1442D" w:rsidRDefault="00F07588" w:rsidP="008510FC">
            <w:pPr>
              <w:rPr>
                <w:rFonts w:ascii="Arial" w:hAnsi="Arial" w:cs="Arial"/>
              </w:rPr>
            </w:pPr>
            <w:r w:rsidRPr="00C1442D">
              <w:rPr>
                <w:rFonts w:ascii="Arial" w:hAnsi="Arial" w:cs="Arial"/>
              </w:rPr>
              <w:t>Behaviour</w:t>
            </w:r>
          </w:p>
        </w:tc>
        <w:tc>
          <w:tcPr>
            <w:tcW w:w="1161" w:type="dxa"/>
          </w:tcPr>
          <w:p w14:paraId="4C392AE9"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48301BEA"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2B650ECE" w14:textId="77777777" w:rsidTr="008510FC">
        <w:tc>
          <w:tcPr>
            <w:tcW w:w="7624" w:type="dxa"/>
          </w:tcPr>
          <w:p w14:paraId="6D817CF6" w14:textId="7288E379" w:rsidR="00F07588" w:rsidRPr="00C1442D" w:rsidRDefault="00F07588" w:rsidP="008510FC">
            <w:pPr>
              <w:rPr>
                <w:rFonts w:ascii="Arial" w:hAnsi="Arial" w:cs="Arial"/>
              </w:rPr>
            </w:pPr>
          </w:p>
        </w:tc>
        <w:tc>
          <w:tcPr>
            <w:tcW w:w="1161" w:type="dxa"/>
          </w:tcPr>
          <w:p w14:paraId="1BA3D617" w14:textId="088B7F8A" w:rsidR="00F07588" w:rsidRPr="00C1442D" w:rsidRDefault="00F07588" w:rsidP="008510FC">
            <w:pPr>
              <w:rPr>
                <w:rFonts w:ascii="Arial" w:hAnsi="Arial" w:cs="Arial"/>
              </w:rPr>
            </w:pPr>
          </w:p>
        </w:tc>
        <w:tc>
          <w:tcPr>
            <w:tcW w:w="1269" w:type="dxa"/>
          </w:tcPr>
          <w:p w14:paraId="7758F968" w14:textId="77777777" w:rsidR="00F07588" w:rsidRPr="00C1442D" w:rsidRDefault="00F07588" w:rsidP="008510FC">
            <w:pPr>
              <w:rPr>
                <w:rFonts w:ascii="Arial" w:hAnsi="Arial" w:cs="Arial"/>
              </w:rPr>
            </w:pPr>
          </w:p>
        </w:tc>
      </w:tr>
      <w:tr w:rsidR="00F07588" w14:paraId="175710E7" w14:textId="77777777" w:rsidTr="008510FC">
        <w:tc>
          <w:tcPr>
            <w:tcW w:w="10054" w:type="dxa"/>
            <w:gridSpan w:val="3"/>
          </w:tcPr>
          <w:p w14:paraId="5EF5D0C5" w14:textId="77777777" w:rsidR="00F07588" w:rsidRDefault="00F07588" w:rsidP="008510FC"/>
        </w:tc>
      </w:tr>
    </w:tbl>
    <w:p w14:paraId="023020A6" w14:textId="77777777" w:rsidR="00F07588" w:rsidRDefault="00F07588" w:rsidP="00F07588">
      <w:pPr>
        <w:spacing w:after="0"/>
      </w:pPr>
    </w:p>
    <w:p w14:paraId="0B6132A9" w14:textId="77777777" w:rsidR="00F07588" w:rsidRDefault="00F07588" w:rsidP="00F07588">
      <w:pPr>
        <w:spacing w:after="0"/>
      </w:pPr>
      <w:r>
        <w:t>• Unusual sensory exploration with objects (sound, smell, taste, vestibular)</w:t>
      </w:r>
    </w:p>
    <w:p w14:paraId="2AE13346" w14:textId="77777777" w:rsidR="00F07588" w:rsidRDefault="00F07588" w:rsidP="00F07588">
      <w:pPr>
        <w:spacing w:after="0"/>
        <w:ind w:left="720"/>
      </w:pPr>
      <w:r>
        <w:t>o Licking or sniffing objects (note: as part of a ritual, consider B2; licking or sniffing people consider A1)</w:t>
      </w:r>
    </w:p>
    <w:tbl>
      <w:tblPr>
        <w:tblStyle w:val="TableGrid"/>
        <w:tblW w:w="0" w:type="auto"/>
        <w:tblLook w:val="04A0" w:firstRow="1" w:lastRow="0" w:firstColumn="1" w:lastColumn="0" w:noHBand="0" w:noVBand="1"/>
      </w:tblPr>
      <w:tblGrid>
        <w:gridCol w:w="7624"/>
        <w:gridCol w:w="1161"/>
        <w:gridCol w:w="1269"/>
      </w:tblGrid>
      <w:tr w:rsidR="00F07588" w14:paraId="36354AFD" w14:textId="77777777" w:rsidTr="008510FC">
        <w:tc>
          <w:tcPr>
            <w:tcW w:w="7624" w:type="dxa"/>
          </w:tcPr>
          <w:p w14:paraId="1C78BF8B" w14:textId="77777777" w:rsidR="00F07588" w:rsidRPr="00C1442D" w:rsidRDefault="00F07588" w:rsidP="008510FC">
            <w:pPr>
              <w:rPr>
                <w:rFonts w:ascii="Arial" w:hAnsi="Arial" w:cs="Arial"/>
              </w:rPr>
            </w:pPr>
            <w:r w:rsidRPr="00C1442D">
              <w:rPr>
                <w:rFonts w:ascii="Arial" w:hAnsi="Arial" w:cs="Arial"/>
              </w:rPr>
              <w:lastRenderedPageBreak/>
              <w:t>Behaviour</w:t>
            </w:r>
          </w:p>
        </w:tc>
        <w:tc>
          <w:tcPr>
            <w:tcW w:w="1161" w:type="dxa"/>
          </w:tcPr>
          <w:p w14:paraId="5F58E7C9" w14:textId="77777777" w:rsidR="00F07588" w:rsidRPr="00C1442D" w:rsidRDefault="00F07588" w:rsidP="008510FC">
            <w:pPr>
              <w:rPr>
                <w:rFonts w:ascii="Arial" w:hAnsi="Arial" w:cs="Arial"/>
              </w:rPr>
            </w:pPr>
            <w:r w:rsidRPr="00C1442D">
              <w:rPr>
                <w:rFonts w:ascii="Arial" w:hAnsi="Arial" w:cs="Arial"/>
              </w:rPr>
              <w:t>Frequency</w:t>
            </w:r>
          </w:p>
        </w:tc>
        <w:tc>
          <w:tcPr>
            <w:tcW w:w="1269" w:type="dxa"/>
          </w:tcPr>
          <w:p w14:paraId="70C0F99F" w14:textId="77777777" w:rsidR="00F07588" w:rsidRPr="00C1442D" w:rsidRDefault="00F07588" w:rsidP="008510FC">
            <w:pPr>
              <w:rPr>
                <w:rFonts w:ascii="Arial" w:hAnsi="Arial" w:cs="Arial"/>
              </w:rPr>
            </w:pPr>
            <w:r w:rsidRPr="00C1442D">
              <w:rPr>
                <w:rFonts w:ascii="Arial" w:hAnsi="Arial" w:cs="Arial"/>
              </w:rPr>
              <w:t>Observed clinically</w:t>
            </w:r>
          </w:p>
        </w:tc>
      </w:tr>
      <w:tr w:rsidR="00F07588" w14:paraId="29241FE7" w14:textId="77777777" w:rsidTr="008510FC">
        <w:tc>
          <w:tcPr>
            <w:tcW w:w="7624" w:type="dxa"/>
          </w:tcPr>
          <w:p w14:paraId="7366E9AD" w14:textId="77777777" w:rsidR="00F07588" w:rsidRPr="00C1442D" w:rsidRDefault="00F07588" w:rsidP="00F07588">
            <w:pPr>
              <w:rPr>
                <w:rFonts w:ascii="Arial" w:hAnsi="Arial" w:cs="Arial"/>
              </w:rPr>
            </w:pPr>
          </w:p>
        </w:tc>
        <w:tc>
          <w:tcPr>
            <w:tcW w:w="1161" w:type="dxa"/>
          </w:tcPr>
          <w:p w14:paraId="2D32A2E3" w14:textId="6AA877DE" w:rsidR="00F07588" w:rsidRPr="00C1442D" w:rsidRDefault="00F07588" w:rsidP="008510FC">
            <w:pPr>
              <w:rPr>
                <w:rFonts w:ascii="Arial" w:hAnsi="Arial" w:cs="Arial"/>
              </w:rPr>
            </w:pPr>
          </w:p>
        </w:tc>
        <w:tc>
          <w:tcPr>
            <w:tcW w:w="1269" w:type="dxa"/>
          </w:tcPr>
          <w:p w14:paraId="0A9FA25A" w14:textId="77777777" w:rsidR="00F07588" w:rsidRPr="00C1442D" w:rsidRDefault="00F07588" w:rsidP="008510FC">
            <w:pPr>
              <w:rPr>
                <w:rFonts w:ascii="Arial" w:hAnsi="Arial" w:cs="Arial"/>
              </w:rPr>
            </w:pPr>
          </w:p>
        </w:tc>
      </w:tr>
      <w:tr w:rsidR="00F07588" w14:paraId="1D3AF9B7" w14:textId="77777777" w:rsidTr="008510FC">
        <w:tc>
          <w:tcPr>
            <w:tcW w:w="10054" w:type="dxa"/>
            <w:gridSpan w:val="3"/>
          </w:tcPr>
          <w:p w14:paraId="69E8A626" w14:textId="77777777" w:rsidR="00F07588" w:rsidRDefault="00F07588" w:rsidP="008510FC"/>
        </w:tc>
      </w:tr>
    </w:tbl>
    <w:p w14:paraId="7A8AA942" w14:textId="77777777" w:rsidR="00F07588" w:rsidRDefault="00F07588" w:rsidP="00F07588">
      <w:pPr>
        <w:spacing w:after="0"/>
      </w:pPr>
    </w:p>
    <w:p w14:paraId="348C49A1" w14:textId="77777777" w:rsidR="00F07588" w:rsidRDefault="00F07588" w:rsidP="00F07588">
      <w:pPr>
        <w:spacing w:after="0"/>
      </w:pPr>
      <w:r>
        <w:t xml:space="preserve">   </w:t>
      </w:r>
    </w:p>
    <w:p w14:paraId="04F17AB0" w14:textId="77777777" w:rsidR="00F07588" w:rsidRDefault="00F07588" w:rsidP="00F07588">
      <w:pPr>
        <w:rPr>
          <w:b/>
          <w:bCs/>
        </w:rPr>
      </w:pPr>
      <w:r>
        <w:rPr>
          <w:b/>
          <w:bCs/>
        </w:rPr>
        <w:br w:type="page"/>
      </w:r>
    </w:p>
    <w:p w14:paraId="3EFC5335" w14:textId="77777777" w:rsidR="00F07588" w:rsidRDefault="00F07588" w:rsidP="00F07588">
      <w:pPr>
        <w:spacing w:after="0"/>
        <w:rPr>
          <w:b/>
          <w:bCs/>
        </w:rPr>
        <w:sectPr w:rsidR="00F07588" w:rsidSect="00F07588">
          <w:pgSz w:w="11906" w:h="16838"/>
          <w:pgMar w:top="709" w:right="1133" w:bottom="1440" w:left="709" w:header="708" w:footer="708" w:gutter="0"/>
          <w:cols w:space="708"/>
          <w:docGrid w:linePitch="360"/>
        </w:sectPr>
      </w:pPr>
    </w:p>
    <w:p w14:paraId="7110E49A" w14:textId="77777777" w:rsidR="00F07588" w:rsidRPr="00716AE0" w:rsidRDefault="00F07588" w:rsidP="00F07588">
      <w:pPr>
        <w:spacing w:after="0"/>
        <w:rPr>
          <w:b/>
          <w:bCs/>
        </w:rPr>
      </w:pPr>
      <w:r w:rsidRPr="00716AE0">
        <w:rPr>
          <w:b/>
          <w:bCs/>
        </w:rPr>
        <w:lastRenderedPageBreak/>
        <w:t>C. Symptoms must be present in early childhood (but may not become fully manifest until social</w:t>
      </w:r>
    </w:p>
    <w:p w14:paraId="301EEBAC" w14:textId="77777777" w:rsidR="00F07588" w:rsidRPr="00716AE0" w:rsidRDefault="00F07588" w:rsidP="00F07588">
      <w:pPr>
        <w:spacing w:after="0"/>
        <w:rPr>
          <w:b/>
          <w:bCs/>
        </w:rPr>
      </w:pPr>
      <w:r w:rsidRPr="00716AE0">
        <w:rPr>
          <w:b/>
          <w:bCs/>
        </w:rPr>
        <w:t>demands exceed limited capacities)</w:t>
      </w:r>
    </w:p>
    <w:p w14:paraId="2D43E58D" w14:textId="77777777" w:rsidR="00F07588" w:rsidRDefault="00F07588" w:rsidP="00F07588">
      <w:pPr>
        <w:spacing w:after="0"/>
      </w:pPr>
      <w:r>
        <w:t>• Early primary caregiver report no longer essential</w:t>
      </w:r>
    </w:p>
    <w:p w14:paraId="20CA1151" w14:textId="77777777" w:rsidR="00F07588" w:rsidRDefault="00F07588" w:rsidP="00F07588">
      <w:pPr>
        <w:spacing w:after="0"/>
      </w:pPr>
      <w:r>
        <w:t>• “Early Childhood” approximately age 8 and younger (flexible)</w:t>
      </w:r>
    </w:p>
    <w:p w14:paraId="030701A8" w14:textId="77777777" w:rsidR="00F07588" w:rsidRDefault="00F07588" w:rsidP="00F07588">
      <w:pPr>
        <w:spacing w:after="0"/>
        <w:rPr>
          <w:b/>
          <w:bCs/>
        </w:rPr>
      </w:pPr>
    </w:p>
    <w:p w14:paraId="3ED74A78" w14:textId="77777777" w:rsidR="00F07588" w:rsidRDefault="00F07588" w:rsidP="00F07588">
      <w:pPr>
        <w:spacing w:after="0"/>
        <w:rPr>
          <w:b/>
          <w:bCs/>
        </w:rPr>
        <w:sectPr w:rsidR="00F07588" w:rsidSect="00F07588">
          <w:pgSz w:w="11906" w:h="16838"/>
          <w:pgMar w:top="709" w:right="1133" w:bottom="1440" w:left="709" w:header="708" w:footer="708" w:gutter="0"/>
          <w:cols w:space="708"/>
          <w:docGrid w:linePitch="360"/>
        </w:sectPr>
      </w:pPr>
    </w:p>
    <w:p w14:paraId="6450BF87" w14:textId="77777777" w:rsidR="00F07588" w:rsidRPr="00716AE0" w:rsidRDefault="00F07588" w:rsidP="00F07588">
      <w:pPr>
        <w:spacing w:after="0"/>
        <w:rPr>
          <w:b/>
          <w:bCs/>
        </w:rPr>
      </w:pPr>
      <w:r w:rsidRPr="00716AE0">
        <w:rPr>
          <w:b/>
          <w:bCs/>
        </w:rPr>
        <w:lastRenderedPageBreak/>
        <w:t>D. Symptoms together limit and impair everyday functioning.</w:t>
      </w:r>
    </w:p>
    <w:p w14:paraId="08D07809" w14:textId="77777777" w:rsidR="00F07588" w:rsidRDefault="00F07588" w:rsidP="00F07588">
      <w:pPr>
        <w:spacing w:before="240" w:after="0" w:line="276" w:lineRule="auto"/>
      </w:pPr>
      <w:r>
        <w:t xml:space="preserve">• Select one severity level specifier for Social Communication and one for Restricted Interests and Repetitive </w:t>
      </w:r>
      <w:proofErr w:type="spellStart"/>
      <w:r>
        <w:t>Behaviors</w:t>
      </w:r>
      <w:proofErr w:type="spellEnd"/>
      <w:r>
        <w:t xml:space="preserve">.  </w:t>
      </w:r>
    </w:p>
    <w:p w14:paraId="4099AA84" w14:textId="77777777" w:rsidR="00F07588" w:rsidRDefault="00F07588" w:rsidP="00F07588">
      <w:pPr>
        <w:spacing w:before="240" w:after="0" w:line="276" w:lineRule="auto"/>
      </w:pPr>
      <w:r>
        <w:t>• Minimal social impairments: “Without supports in place, deficits in social communication cause noticeable impairments. Has difficulty initiating social interactions and demonstrates clear examples of atypical or unsuccessful responses to social overtures of others. May appear to have decreased interest in social interactions.” (from DSM 5 severity rating)</w:t>
      </w:r>
    </w:p>
    <w:p w14:paraId="622F5B19" w14:textId="77777777" w:rsidR="00F07588" w:rsidRDefault="00F07588" w:rsidP="00F07588">
      <w:pPr>
        <w:spacing w:before="240" w:after="0" w:line="276" w:lineRule="auto"/>
        <w:sectPr w:rsidR="00F07588" w:rsidSect="00F07588">
          <w:pgSz w:w="11906" w:h="16838"/>
          <w:pgMar w:top="709" w:right="1133" w:bottom="1440" w:left="709" w:header="708" w:footer="708" w:gutter="0"/>
          <w:cols w:space="708"/>
          <w:docGrid w:linePitch="360"/>
        </w:sectPr>
      </w:pPr>
      <w:r>
        <w:t xml:space="preserve">• Minimal RRB impairments: “Rituals and repetitive </w:t>
      </w:r>
      <w:proofErr w:type="spellStart"/>
      <w:r>
        <w:t>behaviors</w:t>
      </w:r>
      <w:proofErr w:type="spellEnd"/>
      <w:r>
        <w:t xml:space="preserve"> (RRB’s) cause significant interference </w:t>
      </w:r>
      <w:proofErr w:type="spellStart"/>
      <w:r>
        <w:t>withfunctioning</w:t>
      </w:r>
      <w:proofErr w:type="spellEnd"/>
      <w:r>
        <w:t xml:space="preserve"> in one or more contexts. Resists attempts by others to interrupt RRB’s or to be redirected from fixated interest.” (from DSM 5 severity rating)</w:t>
      </w:r>
    </w:p>
    <w:p w14:paraId="066694A8" w14:textId="6BC8CB49" w:rsidR="00A7156C" w:rsidRPr="00A7156C" w:rsidRDefault="00A7156C" w:rsidP="00A7156C">
      <w:pPr>
        <w:pStyle w:val="Heading2"/>
        <w:rPr>
          <w:rStyle w:val="Strong"/>
          <w:b w:val="0"/>
          <w:bCs w:val="0"/>
        </w:rPr>
      </w:pPr>
      <w:r w:rsidRPr="00A7156C">
        <w:rPr>
          <w:rStyle w:val="Strong"/>
          <w:b w:val="0"/>
          <w:bCs w:val="0"/>
        </w:rPr>
        <w:lastRenderedPageBreak/>
        <w:t>DSM-5 Autism Spectrum Disorder Assessment Report</w:t>
      </w:r>
    </w:p>
    <w:p w14:paraId="4272BD9C" w14:textId="092701CC" w:rsidR="00A7156C" w:rsidRDefault="00A7156C" w:rsidP="00F07588">
      <w:pPr>
        <w:pStyle w:val="NormalWeb"/>
        <w:spacing w:before="0" w:beforeAutospacing="0" w:after="0" w:afterAutospacing="0"/>
        <w:rPr>
          <w:rStyle w:val="Strong"/>
          <w:rFonts w:ascii="Arial" w:eastAsiaTheme="majorEastAsia" w:hAnsi="Arial" w:cs="Arial"/>
          <w:color w:val="000000"/>
        </w:rPr>
      </w:pPr>
      <w:r>
        <w:rPr>
          <w:rStyle w:val="Strong"/>
          <w:rFonts w:ascii="Arial" w:eastAsiaTheme="majorEastAsia" w:hAnsi="Arial" w:cs="Arial"/>
          <w:color w:val="000000"/>
        </w:rPr>
        <w:t>Date:</w:t>
      </w:r>
    </w:p>
    <w:p w14:paraId="594077AB" w14:textId="77777777" w:rsidR="00A7156C" w:rsidRDefault="00A7156C" w:rsidP="00F07588">
      <w:pPr>
        <w:pStyle w:val="NormalWeb"/>
        <w:spacing w:before="0" w:beforeAutospacing="0" w:after="0" w:afterAutospacing="0"/>
        <w:rPr>
          <w:rStyle w:val="Strong"/>
          <w:rFonts w:ascii="Arial" w:eastAsiaTheme="majorEastAsia" w:hAnsi="Arial" w:cs="Arial"/>
          <w:color w:val="000000"/>
        </w:rPr>
      </w:pPr>
    </w:p>
    <w:p w14:paraId="4DC6C36B" w14:textId="286193E0"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Reason for Referral</w:t>
      </w:r>
    </w:p>
    <w:p w14:paraId="5D43CAF1"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Assessment for autism spectrum disorder.</w:t>
      </w:r>
    </w:p>
    <w:p w14:paraId="0CCD6F0C"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4029DDA0"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Parent/Caregivers</w:t>
      </w:r>
    </w:p>
    <w:p w14:paraId="1A98A528"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6D04A6FA"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Contact Details</w:t>
      </w:r>
    </w:p>
    <w:p w14:paraId="6686AE8B" w14:textId="5C0B7C54"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xml:space="preserve">Home Address Details:  </w:t>
      </w:r>
    </w:p>
    <w:p w14:paraId="57E2EFB9" w14:textId="3FAD85F2"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xml:space="preserve">E-mail:  </w:t>
      </w:r>
    </w:p>
    <w:p w14:paraId="38137542"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5D8631C7"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Date of Referral</w:t>
      </w:r>
    </w:p>
    <w:p w14:paraId="5FAF32FF"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5F443A67"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Referrer</w:t>
      </w:r>
    </w:p>
    <w:p w14:paraId="187A05F2"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1C42CACA"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Age at Referral</w:t>
      </w:r>
    </w:p>
    <w:p w14:paraId="496A71DC" w14:textId="7EF8702C"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w:t>
      </w:r>
    </w:p>
    <w:p w14:paraId="139EF3E5"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53FF4C0A"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Diagnostic Evaluation Type</w:t>
      </w:r>
    </w:p>
    <w:p w14:paraId="04151026" w14:textId="734DEE68"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Address of autism spectrum disorder, DSM-5 criteria, done by</w:t>
      </w:r>
      <w:r>
        <w:rPr>
          <w:rFonts w:ascii="Arial" w:hAnsi="Arial" w:cs="Arial"/>
          <w:color w:val="000000"/>
        </w:rPr>
        <w:t>:</w:t>
      </w:r>
    </w:p>
    <w:p w14:paraId="37194697"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5FB5DEF4"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Medical Evaluation</w:t>
      </w:r>
    </w:p>
    <w:p w14:paraId="5F371726"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5F7FE4D8"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Diagnoses</w:t>
      </w:r>
    </w:p>
    <w:p w14:paraId="307D9AA7"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5DA2CDC9"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Medications</w:t>
      </w:r>
    </w:p>
    <w:p w14:paraId="17CA20C6"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40580327"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Background Medical History</w:t>
      </w:r>
    </w:p>
    <w:p w14:paraId="6F9566A3"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518F76FF" w14:textId="77777777" w:rsidR="00F07588" w:rsidRDefault="00F07588" w:rsidP="00F07588">
      <w:pPr>
        <w:pStyle w:val="NormalWeb"/>
        <w:spacing w:before="0" w:beforeAutospacing="0" w:after="0" w:afterAutospacing="0"/>
        <w:rPr>
          <w:rFonts w:ascii="Arial" w:hAnsi="Arial" w:cs="Arial"/>
          <w:color w:val="000000"/>
        </w:rPr>
      </w:pPr>
      <w:r>
        <w:rPr>
          <w:rStyle w:val="Strong"/>
          <w:rFonts w:ascii="Arial" w:eastAsiaTheme="majorEastAsia" w:hAnsi="Arial" w:cs="Arial"/>
          <w:color w:val="000000"/>
        </w:rPr>
        <w:t>Statement of Diagnosis (within the limits of a general paediatric assessment)</w:t>
      </w:r>
    </w:p>
    <w:p w14:paraId="6EEA4F72" w14:textId="77777777" w:rsidR="00F07588" w:rsidRDefault="00F07588" w:rsidP="00F07588">
      <w:pPr>
        <w:pStyle w:val="NormalWeb"/>
        <w:spacing w:before="0" w:beforeAutospacing="0" w:after="0" w:afterAutospacing="0"/>
        <w:rPr>
          <w:rFonts w:ascii="Arial" w:hAnsi="Arial" w:cs="Arial"/>
          <w:color w:val="000000"/>
        </w:rPr>
      </w:pPr>
    </w:p>
    <w:p w14:paraId="0333D340" w14:textId="77777777" w:rsidR="00F07588" w:rsidRDefault="00F07588" w:rsidP="00F07588">
      <w:pPr>
        <w:pStyle w:val="NormalWeb"/>
        <w:rPr>
          <w:rFonts w:ascii="Arial" w:hAnsi="Arial" w:cs="Arial"/>
          <w:b/>
          <w:bCs/>
          <w:color w:val="000000"/>
        </w:rPr>
        <w:sectPr w:rsidR="00F07588" w:rsidSect="00F07588">
          <w:pgSz w:w="11906" w:h="16838"/>
          <w:pgMar w:top="709" w:right="1133" w:bottom="1440" w:left="709" w:header="708" w:footer="708" w:gutter="0"/>
          <w:cols w:space="708"/>
          <w:docGrid w:linePitch="360"/>
        </w:sectPr>
      </w:pPr>
    </w:p>
    <w:p w14:paraId="2DF6B357" w14:textId="77777777" w:rsidR="00F07588" w:rsidRPr="00C074D4" w:rsidRDefault="00F07588" w:rsidP="00F07588">
      <w:pPr>
        <w:pStyle w:val="NormalWeb"/>
        <w:rPr>
          <w:rFonts w:ascii="Arial" w:hAnsi="Arial" w:cs="Arial"/>
          <w:color w:val="000000"/>
        </w:rPr>
      </w:pPr>
      <w:r w:rsidRPr="00C074D4">
        <w:rPr>
          <w:rFonts w:ascii="Arial" w:hAnsi="Arial" w:cs="Arial"/>
          <w:b/>
          <w:bCs/>
          <w:color w:val="000000"/>
        </w:rPr>
        <w:lastRenderedPageBreak/>
        <w:t xml:space="preserve">DSM-5 AUTISM DIAGNOSTIC CRITERIA </w:t>
      </w:r>
    </w:p>
    <w:p w14:paraId="6C4ACBDF" w14:textId="77777777" w:rsidR="00F07588" w:rsidRDefault="00F07588" w:rsidP="00F07588">
      <w:pPr>
        <w:pStyle w:val="NormalWeb"/>
        <w:spacing w:before="0" w:beforeAutospacing="0" w:after="0" w:afterAutospacing="0"/>
        <w:rPr>
          <w:rFonts w:ascii="Arial" w:hAnsi="Arial" w:cs="Arial"/>
          <w:color w:val="000000"/>
        </w:rPr>
      </w:pPr>
      <w:r w:rsidRPr="00C074D4">
        <w:rPr>
          <w:rFonts w:ascii="Arial" w:hAnsi="Arial" w:cs="Arial"/>
          <w:b/>
          <w:bCs/>
          <w:color w:val="000000"/>
        </w:rPr>
        <w:t xml:space="preserve">There are seven DSM-5 criteria for </w:t>
      </w:r>
      <w:proofErr w:type="gramStart"/>
      <w:r w:rsidRPr="00C074D4">
        <w:rPr>
          <w:rFonts w:ascii="Arial" w:hAnsi="Arial" w:cs="Arial"/>
          <w:b/>
          <w:bCs/>
          <w:color w:val="000000"/>
        </w:rPr>
        <w:t>Autism Spectrum Disorder</w:t>
      </w:r>
      <w:proofErr w:type="gramEnd"/>
      <w:r w:rsidRPr="00C074D4">
        <w:rPr>
          <w:rFonts w:ascii="Arial" w:hAnsi="Arial" w:cs="Arial"/>
          <w:b/>
          <w:bCs/>
          <w:color w:val="000000"/>
        </w:rPr>
        <w:t xml:space="preserve"> in two domains: (A) Social Communication and Social Interaction and (B) Restricted, Repetitive Patterns of Behaviour, Interest, or activities. To meet the diagnostic criteria for </w:t>
      </w:r>
      <w:proofErr w:type="gramStart"/>
      <w:r w:rsidRPr="00C074D4">
        <w:rPr>
          <w:rFonts w:ascii="Arial" w:hAnsi="Arial" w:cs="Arial"/>
          <w:b/>
          <w:bCs/>
          <w:color w:val="000000"/>
        </w:rPr>
        <w:t>Autism Spectrum Disorder</w:t>
      </w:r>
      <w:proofErr w:type="gramEnd"/>
      <w:r w:rsidRPr="00C074D4">
        <w:rPr>
          <w:rFonts w:ascii="Arial" w:hAnsi="Arial" w:cs="Arial"/>
          <w:b/>
          <w:bCs/>
          <w:color w:val="000000"/>
        </w:rPr>
        <w:t>, all three criteria from the Social Communication and Interaction domain (A) and at least two criteria from the Behaviour domain (B) must be met. The difficulties must have been present in the early developmental period; cause clinically significant impairment in social, occupational, or other important area of functioning, and not be better explain by intellectual disability or global developmental delay. Each criterion has been rated as “met” or “not met”. A “not met” rating does not necessarily mean there are no difficulties present for the child, but merely that any difficulties present are not sufficient to meet the criterion. Criteria were addressed based on referral history, structured interview with parents, teacher history and observation during assessment.</w:t>
      </w:r>
    </w:p>
    <w:p w14:paraId="0C7C1DDB"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10920725" w14:textId="77777777" w:rsidR="00F07588" w:rsidRPr="00966C62" w:rsidRDefault="00F07588" w:rsidP="00F07588">
      <w:pPr>
        <w:pStyle w:val="NormalWeb"/>
        <w:rPr>
          <w:rFonts w:ascii="Arial" w:hAnsi="Arial" w:cs="Arial"/>
          <w:color w:val="000000"/>
        </w:rPr>
      </w:pPr>
      <w:r w:rsidRPr="00966C62">
        <w:rPr>
          <w:rFonts w:ascii="Arial" w:hAnsi="Arial" w:cs="Arial"/>
          <w:b/>
          <w:bCs/>
          <w:color w:val="000000"/>
        </w:rPr>
        <w:t xml:space="preserve">A1. </w:t>
      </w:r>
      <w:r w:rsidRPr="00966C62">
        <w:rPr>
          <w:rFonts w:ascii="Arial" w:hAnsi="Arial" w:cs="Arial"/>
          <w:b/>
          <w:bCs/>
          <w:i/>
          <w:iCs/>
          <w:color w:val="000000"/>
        </w:rPr>
        <w:t xml:space="preserve">Deficits in social-emotional reciprocity, ranging, for example, from abnormal social approach and failure of normal back- and- forth conversation; to reduced sharing of interests, emotions, or affect; to failure to initiate or respond to social interactions. </w:t>
      </w:r>
    </w:p>
    <w:p w14:paraId="4D28CCD7" w14:textId="5396DF7F" w:rsidR="00F07588" w:rsidRDefault="00F07588" w:rsidP="00F07588">
      <w:pPr>
        <w:pStyle w:val="NormalWeb"/>
        <w:spacing w:before="0" w:beforeAutospacing="0" w:after="0" w:afterAutospacing="0"/>
        <w:rPr>
          <w:rFonts w:ascii="Arial" w:hAnsi="Arial" w:cs="Arial"/>
          <w:b/>
          <w:bCs/>
          <w:color w:val="000000"/>
        </w:rPr>
      </w:pPr>
      <w:r w:rsidRPr="00966C62">
        <w:rPr>
          <w:rFonts w:ascii="Arial" w:hAnsi="Arial" w:cs="Arial"/>
          <w:color w:val="000000"/>
        </w:rPr>
        <w:t xml:space="preserve">Due to the following information, this criterion </w:t>
      </w:r>
      <w:proofErr w:type="gramStart"/>
      <w:r w:rsidRPr="00966C62">
        <w:rPr>
          <w:rFonts w:ascii="Arial" w:hAnsi="Arial" w:cs="Arial"/>
          <w:color w:val="000000"/>
        </w:rPr>
        <w:t>is considered to be</w:t>
      </w:r>
      <w:proofErr w:type="gramEnd"/>
      <w:r w:rsidRPr="00966C62">
        <w:rPr>
          <w:rFonts w:ascii="Arial" w:hAnsi="Arial" w:cs="Arial"/>
          <w:color w:val="000000"/>
        </w:rPr>
        <w:t xml:space="preserve"> </w:t>
      </w:r>
      <w:r w:rsidRPr="00966C62">
        <w:rPr>
          <w:rFonts w:ascii="Arial" w:hAnsi="Arial" w:cs="Arial"/>
          <w:b/>
          <w:bCs/>
          <w:color w:val="000000"/>
        </w:rPr>
        <w:t>MET</w:t>
      </w:r>
      <w:r>
        <w:rPr>
          <w:rFonts w:ascii="Arial" w:hAnsi="Arial" w:cs="Arial"/>
          <w:b/>
          <w:bCs/>
          <w:color w:val="000000"/>
        </w:rPr>
        <w:t>/NOT MET</w:t>
      </w:r>
      <w:r w:rsidRPr="00966C62">
        <w:rPr>
          <w:rFonts w:ascii="Arial" w:hAnsi="Arial" w:cs="Arial"/>
          <w:b/>
          <w:bCs/>
          <w:color w:val="000000"/>
        </w:rPr>
        <w:t>.</w:t>
      </w:r>
    </w:p>
    <w:p w14:paraId="31472900"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4C7B9AAF"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3CEA0B55" w14:textId="77777777" w:rsidR="00F07588" w:rsidRPr="005254CF" w:rsidRDefault="00F07588" w:rsidP="00F07588">
      <w:pPr>
        <w:pStyle w:val="NormalWeb"/>
        <w:rPr>
          <w:rFonts w:ascii="Arial" w:hAnsi="Arial" w:cs="Arial"/>
          <w:color w:val="000000"/>
        </w:rPr>
      </w:pPr>
      <w:r w:rsidRPr="005254CF">
        <w:rPr>
          <w:rFonts w:ascii="Arial" w:hAnsi="Arial" w:cs="Arial"/>
          <w:b/>
          <w:bCs/>
          <w:color w:val="000000"/>
        </w:rPr>
        <w:t xml:space="preserve">A2. </w:t>
      </w:r>
      <w:r w:rsidRPr="005254CF">
        <w:rPr>
          <w:rFonts w:ascii="Arial" w:hAnsi="Arial" w:cs="Arial"/>
          <w:b/>
          <w:bCs/>
          <w:i/>
          <w:iCs/>
          <w:color w:val="000000"/>
        </w:rPr>
        <w:t xml:space="preserve">Deficits in nonverbal communicative behaviours used for social interaction, ranging, for example, from poorly integrated verbal and nonverbal communication; to abnormalities in eye contact and body language or deficits in understanding and use of gestures; to a total lack of facial expressions and nonverbal communication. </w:t>
      </w:r>
    </w:p>
    <w:p w14:paraId="79C19AF6" w14:textId="67A74308" w:rsidR="00F07588" w:rsidRDefault="00F07588" w:rsidP="00F07588">
      <w:pPr>
        <w:pStyle w:val="NormalWeb"/>
        <w:spacing w:before="0" w:beforeAutospacing="0" w:after="0" w:afterAutospacing="0"/>
        <w:rPr>
          <w:rFonts w:ascii="Arial" w:hAnsi="Arial" w:cs="Arial"/>
          <w:b/>
          <w:bCs/>
          <w:color w:val="000000"/>
        </w:rPr>
      </w:pPr>
      <w:r w:rsidRPr="005254CF">
        <w:rPr>
          <w:rFonts w:ascii="Arial" w:hAnsi="Arial" w:cs="Arial"/>
          <w:color w:val="000000"/>
        </w:rPr>
        <w:t xml:space="preserve">Due to the following information, this criterion </w:t>
      </w:r>
      <w:proofErr w:type="gramStart"/>
      <w:r w:rsidRPr="005254CF">
        <w:rPr>
          <w:rFonts w:ascii="Arial" w:hAnsi="Arial" w:cs="Arial"/>
          <w:color w:val="000000"/>
        </w:rPr>
        <w:t>is considered to be</w:t>
      </w:r>
      <w:proofErr w:type="gramEnd"/>
      <w:r w:rsidRPr="005254CF">
        <w:rPr>
          <w:rFonts w:ascii="Arial" w:hAnsi="Arial" w:cs="Arial"/>
          <w:color w:val="000000"/>
        </w:rPr>
        <w:t xml:space="preserve"> </w:t>
      </w:r>
      <w:r w:rsidRPr="00966C62">
        <w:rPr>
          <w:rFonts w:ascii="Arial" w:hAnsi="Arial" w:cs="Arial"/>
          <w:b/>
          <w:bCs/>
          <w:color w:val="000000"/>
        </w:rPr>
        <w:t>MET</w:t>
      </w:r>
      <w:r>
        <w:rPr>
          <w:rFonts w:ascii="Arial" w:hAnsi="Arial" w:cs="Arial"/>
          <w:b/>
          <w:bCs/>
          <w:color w:val="000000"/>
        </w:rPr>
        <w:t>/NOT MET</w:t>
      </w:r>
      <w:r w:rsidRPr="005254CF">
        <w:rPr>
          <w:rFonts w:ascii="Arial" w:hAnsi="Arial" w:cs="Arial"/>
          <w:b/>
          <w:bCs/>
          <w:color w:val="000000"/>
        </w:rPr>
        <w:t>.</w:t>
      </w:r>
    </w:p>
    <w:p w14:paraId="1362BC77" w14:textId="77777777" w:rsidR="00F07588" w:rsidRDefault="00F07588" w:rsidP="00F07588">
      <w:pPr>
        <w:pStyle w:val="NormalWeb"/>
        <w:spacing w:before="0" w:beforeAutospacing="0" w:after="0" w:afterAutospacing="0"/>
        <w:rPr>
          <w:rFonts w:ascii="Arial" w:hAnsi="Arial" w:cs="Arial"/>
          <w:b/>
          <w:bCs/>
          <w:color w:val="000000"/>
        </w:rPr>
      </w:pPr>
    </w:p>
    <w:p w14:paraId="068CFBCE"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69A4B206" w14:textId="77777777" w:rsidR="00F07588" w:rsidRPr="0057698F" w:rsidRDefault="00F07588" w:rsidP="00F07588">
      <w:pPr>
        <w:pStyle w:val="NormalWeb"/>
        <w:rPr>
          <w:rFonts w:ascii="Arial" w:hAnsi="Arial" w:cs="Arial"/>
          <w:color w:val="000000"/>
        </w:rPr>
      </w:pPr>
      <w:r w:rsidRPr="0057698F">
        <w:rPr>
          <w:rFonts w:ascii="Arial" w:hAnsi="Arial" w:cs="Arial"/>
          <w:b/>
          <w:bCs/>
          <w:color w:val="000000"/>
        </w:rPr>
        <w:t xml:space="preserve">A3. </w:t>
      </w:r>
      <w:r w:rsidRPr="0057698F">
        <w:rPr>
          <w:rFonts w:ascii="Arial" w:hAnsi="Arial" w:cs="Arial"/>
          <w:b/>
          <w:bCs/>
          <w:i/>
          <w:iCs/>
          <w:color w:val="000000"/>
        </w:rPr>
        <w:t xml:space="preserve">Deficits in developing, maintaining, and understanding relationships, ranging, for example, from difficulties adjusting behaviour to suit various social contexts; to difficulties in sharing imaginative play or in making friends; to absences of interest in peers. </w:t>
      </w:r>
    </w:p>
    <w:p w14:paraId="6E4E861D" w14:textId="660F0BEC" w:rsidR="00F07588" w:rsidRDefault="00F07588" w:rsidP="00F07588">
      <w:pPr>
        <w:pStyle w:val="NormalWeb"/>
        <w:spacing w:before="0" w:beforeAutospacing="0" w:after="0" w:afterAutospacing="0"/>
        <w:rPr>
          <w:rFonts w:ascii="Arial" w:hAnsi="Arial" w:cs="Arial"/>
          <w:b/>
          <w:bCs/>
          <w:color w:val="000000"/>
        </w:rPr>
      </w:pPr>
      <w:r w:rsidRPr="0057698F">
        <w:rPr>
          <w:rFonts w:ascii="Arial" w:hAnsi="Arial" w:cs="Arial"/>
          <w:color w:val="000000"/>
        </w:rPr>
        <w:t xml:space="preserve">Due to the following information, this criterion </w:t>
      </w:r>
      <w:proofErr w:type="gramStart"/>
      <w:r w:rsidRPr="0057698F">
        <w:rPr>
          <w:rFonts w:ascii="Arial" w:hAnsi="Arial" w:cs="Arial"/>
          <w:color w:val="000000"/>
        </w:rPr>
        <w:t>is considered to be</w:t>
      </w:r>
      <w:proofErr w:type="gramEnd"/>
      <w:r w:rsidRPr="0057698F">
        <w:rPr>
          <w:rFonts w:ascii="Arial" w:hAnsi="Arial" w:cs="Arial"/>
          <w:color w:val="000000"/>
        </w:rPr>
        <w:t xml:space="preserve"> </w:t>
      </w:r>
      <w:r w:rsidRPr="00966C62">
        <w:rPr>
          <w:rFonts w:ascii="Arial" w:hAnsi="Arial" w:cs="Arial"/>
          <w:b/>
          <w:bCs/>
          <w:color w:val="000000"/>
        </w:rPr>
        <w:t>MET</w:t>
      </w:r>
      <w:r>
        <w:rPr>
          <w:rFonts w:ascii="Arial" w:hAnsi="Arial" w:cs="Arial"/>
          <w:b/>
          <w:bCs/>
          <w:color w:val="000000"/>
        </w:rPr>
        <w:t>/NOT MET</w:t>
      </w:r>
      <w:r w:rsidRPr="0057698F">
        <w:rPr>
          <w:rFonts w:ascii="Arial" w:hAnsi="Arial" w:cs="Arial"/>
          <w:b/>
          <w:bCs/>
          <w:color w:val="000000"/>
        </w:rPr>
        <w:t xml:space="preserve">. </w:t>
      </w:r>
    </w:p>
    <w:p w14:paraId="557C02FD" w14:textId="77777777" w:rsidR="00F07588" w:rsidRDefault="00F07588" w:rsidP="00F07588">
      <w:pPr>
        <w:pStyle w:val="NormalWeb"/>
        <w:spacing w:before="0" w:beforeAutospacing="0" w:after="0" w:afterAutospacing="0"/>
        <w:rPr>
          <w:rFonts w:ascii="Arial" w:hAnsi="Arial" w:cs="Arial"/>
          <w:b/>
          <w:bCs/>
          <w:color w:val="000000"/>
        </w:rPr>
      </w:pPr>
    </w:p>
    <w:p w14:paraId="3374919B"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7E0E79D2" w14:textId="77777777" w:rsidR="00F07588" w:rsidRDefault="00F07588" w:rsidP="00F07588">
      <w:pPr>
        <w:pStyle w:val="NormalWeb"/>
        <w:rPr>
          <w:rFonts w:ascii="Arial" w:hAnsi="Arial" w:cs="Arial"/>
          <w:b/>
          <w:bCs/>
          <w:color w:val="000000"/>
        </w:rPr>
        <w:sectPr w:rsidR="00F07588" w:rsidSect="00F07588">
          <w:pgSz w:w="11906" w:h="16838"/>
          <w:pgMar w:top="709" w:right="1133" w:bottom="1440" w:left="709" w:header="708" w:footer="708" w:gutter="0"/>
          <w:cols w:space="708"/>
          <w:docGrid w:linePitch="360"/>
        </w:sectPr>
      </w:pPr>
    </w:p>
    <w:p w14:paraId="1A02C50C" w14:textId="77777777" w:rsidR="00F07588" w:rsidRPr="00270D04" w:rsidRDefault="00F07588" w:rsidP="00F07588">
      <w:pPr>
        <w:pStyle w:val="NormalWeb"/>
        <w:rPr>
          <w:rFonts w:ascii="Arial" w:hAnsi="Arial" w:cs="Arial"/>
          <w:color w:val="000000"/>
        </w:rPr>
      </w:pPr>
      <w:r w:rsidRPr="00270D04">
        <w:rPr>
          <w:rFonts w:ascii="Arial" w:hAnsi="Arial" w:cs="Arial"/>
          <w:b/>
          <w:bCs/>
          <w:color w:val="000000"/>
        </w:rPr>
        <w:lastRenderedPageBreak/>
        <w:t xml:space="preserve">B1. </w:t>
      </w:r>
      <w:r w:rsidRPr="00270D04">
        <w:rPr>
          <w:rFonts w:ascii="Arial" w:hAnsi="Arial" w:cs="Arial"/>
          <w:b/>
          <w:bCs/>
          <w:i/>
          <w:iCs/>
          <w:color w:val="000000"/>
        </w:rPr>
        <w:t xml:space="preserve">Stereotyped or repetitive motor movements, use of objects, or speech (e.g., simple motor stereotypies, lining up toys or flipping objects, echolalia, idiosyncratic phrases). </w:t>
      </w:r>
    </w:p>
    <w:p w14:paraId="774E19C0" w14:textId="37266F7D" w:rsidR="00F07588" w:rsidRDefault="00F07588" w:rsidP="00F07588">
      <w:pPr>
        <w:pStyle w:val="NormalWeb"/>
        <w:spacing w:before="0" w:beforeAutospacing="0" w:after="0" w:afterAutospacing="0"/>
        <w:rPr>
          <w:rFonts w:ascii="Arial" w:hAnsi="Arial" w:cs="Arial"/>
          <w:b/>
          <w:bCs/>
          <w:color w:val="000000"/>
        </w:rPr>
      </w:pPr>
      <w:r w:rsidRPr="00270D04">
        <w:rPr>
          <w:rFonts w:ascii="Arial" w:hAnsi="Arial" w:cs="Arial"/>
          <w:color w:val="000000"/>
        </w:rPr>
        <w:t xml:space="preserve">Due to the following information, this criterion </w:t>
      </w:r>
      <w:proofErr w:type="gramStart"/>
      <w:r w:rsidRPr="00270D04">
        <w:rPr>
          <w:rFonts w:ascii="Arial" w:hAnsi="Arial" w:cs="Arial"/>
          <w:color w:val="000000"/>
        </w:rPr>
        <w:t>is considered to be</w:t>
      </w:r>
      <w:proofErr w:type="gramEnd"/>
      <w:r w:rsidRPr="00270D04">
        <w:rPr>
          <w:rFonts w:ascii="Arial" w:hAnsi="Arial" w:cs="Arial"/>
          <w:color w:val="000000"/>
        </w:rPr>
        <w:t xml:space="preserve"> </w:t>
      </w:r>
      <w:r w:rsidRPr="00966C62">
        <w:rPr>
          <w:rFonts w:ascii="Arial" w:hAnsi="Arial" w:cs="Arial"/>
          <w:b/>
          <w:bCs/>
          <w:color w:val="000000"/>
        </w:rPr>
        <w:t>MET</w:t>
      </w:r>
      <w:r>
        <w:rPr>
          <w:rFonts w:ascii="Arial" w:hAnsi="Arial" w:cs="Arial"/>
          <w:b/>
          <w:bCs/>
          <w:color w:val="000000"/>
        </w:rPr>
        <w:t>/NOT MET</w:t>
      </w:r>
      <w:r w:rsidRPr="00270D04">
        <w:rPr>
          <w:rFonts w:ascii="Arial" w:hAnsi="Arial" w:cs="Arial"/>
          <w:b/>
          <w:bCs/>
          <w:color w:val="000000"/>
        </w:rPr>
        <w:t>.</w:t>
      </w:r>
    </w:p>
    <w:p w14:paraId="0A3EC407" w14:textId="77777777" w:rsidR="00F07588" w:rsidRDefault="00F07588" w:rsidP="00F07588">
      <w:pPr>
        <w:pStyle w:val="NormalWeb"/>
        <w:spacing w:before="0" w:beforeAutospacing="0" w:after="0" w:afterAutospacing="0"/>
        <w:rPr>
          <w:rFonts w:ascii="Arial" w:hAnsi="Arial" w:cs="Arial"/>
          <w:b/>
          <w:bCs/>
          <w:color w:val="000000"/>
        </w:rPr>
      </w:pPr>
    </w:p>
    <w:p w14:paraId="18B8E7C8" w14:textId="0FC00C96" w:rsidR="00F07588" w:rsidRDefault="00F07588" w:rsidP="00F07588">
      <w:pPr>
        <w:pStyle w:val="NormalWeb"/>
        <w:spacing w:before="0" w:beforeAutospacing="0" w:after="0" w:afterAutospacing="0"/>
        <w:rPr>
          <w:rFonts w:ascii="Arial" w:hAnsi="Arial" w:cs="Arial"/>
          <w:color w:val="000000"/>
        </w:rPr>
      </w:pPr>
    </w:p>
    <w:p w14:paraId="08A0AE37" w14:textId="77777777" w:rsidR="00F07588" w:rsidRPr="00283633" w:rsidRDefault="00F07588" w:rsidP="00F07588">
      <w:pPr>
        <w:pStyle w:val="NormalWeb"/>
        <w:rPr>
          <w:rFonts w:ascii="Arial" w:hAnsi="Arial" w:cs="Arial"/>
          <w:color w:val="000000"/>
        </w:rPr>
      </w:pPr>
      <w:r w:rsidRPr="00283633">
        <w:rPr>
          <w:rFonts w:ascii="Arial" w:hAnsi="Arial" w:cs="Arial"/>
          <w:b/>
          <w:bCs/>
          <w:color w:val="000000"/>
        </w:rPr>
        <w:t xml:space="preserve">B2. </w:t>
      </w:r>
      <w:r w:rsidRPr="00283633">
        <w:rPr>
          <w:rFonts w:ascii="Arial" w:hAnsi="Arial" w:cs="Arial"/>
          <w:b/>
          <w:bCs/>
          <w:i/>
          <w:iCs/>
          <w:color w:val="000000"/>
        </w:rPr>
        <w:t xml:space="preserve">Insistence on sameness, inflexible adherence to routines, or ritualized patterns of verbal or nonverbal behaviour (e.g.) extreme distress at small changes, difficulties with transitions, rigid thinking patterns, greeting rituals, need to take same route or eat same food every day. </w:t>
      </w:r>
    </w:p>
    <w:p w14:paraId="17481D32" w14:textId="1072DA02" w:rsidR="00F07588" w:rsidRDefault="00F07588" w:rsidP="00F07588">
      <w:pPr>
        <w:pStyle w:val="NormalWeb"/>
        <w:spacing w:before="0" w:beforeAutospacing="0" w:after="0" w:afterAutospacing="0"/>
        <w:rPr>
          <w:rFonts w:ascii="Arial" w:hAnsi="Arial" w:cs="Arial"/>
          <w:b/>
          <w:bCs/>
          <w:color w:val="000000"/>
        </w:rPr>
      </w:pPr>
      <w:r w:rsidRPr="00283633">
        <w:rPr>
          <w:rFonts w:ascii="Arial" w:hAnsi="Arial" w:cs="Arial"/>
          <w:color w:val="000000"/>
        </w:rPr>
        <w:t xml:space="preserve">Due to the following information, this criterion </w:t>
      </w:r>
      <w:proofErr w:type="gramStart"/>
      <w:r w:rsidRPr="00283633">
        <w:rPr>
          <w:rFonts w:ascii="Arial" w:hAnsi="Arial" w:cs="Arial"/>
          <w:color w:val="000000"/>
        </w:rPr>
        <w:t>is considered to be</w:t>
      </w:r>
      <w:proofErr w:type="gramEnd"/>
      <w:r w:rsidRPr="00283633">
        <w:rPr>
          <w:rFonts w:ascii="Arial" w:hAnsi="Arial" w:cs="Arial"/>
          <w:color w:val="000000"/>
        </w:rPr>
        <w:t xml:space="preserve"> </w:t>
      </w:r>
      <w:r w:rsidRPr="00966C62">
        <w:rPr>
          <w:rFonts w:ascii="Arial" w:hAnsi="Arial" w:cs="Arial"/>
          <w:b/>
          <w:bCs/>
          <w:color w:val="000000"/>
        </w:rPr>
        <w:t>MET</w:t>
      </w:r>
      <w:r>
        <w:rPr>
          <w:rFonts w:ascii="Arial" w:hAnsi="Arial" w:cs="Arial"/>
          <w:b/>
          <w:bCs/>
          <w:color w:val="000000"/>
        </w:rPr>
        <w:t>/NOT MET</w:t>
      </w:r>
      <w:r w:rsidRPr="00283633">
        <w:rPr>
          <w:rFonts w:ascii="Arial" w:hAnsi="Arial" w:cs="Arial"/>
          <w:b/>
          <w:bCs/>
          <w:color w:val="000000"/>
        </w:rPr>
        <w:t xml:space="preserve">. </w:t>
      </w:r>
    </w:p>
    <w:p w14:paraId="4494B6E5" w14:textId="77777777" w:rsidR="00F07588" w:rsidRDefault="00F07588" w:rsidP="00F07588">
      <w:pPr>
        <w:pStyle w:val="NormalWeb"/>
        <w:spacing w:before="0" w:beforeAutospacing="0" w:after="0" w:afterAutospacing="0"/>
        <w:rPr>
          <w:rFonts w:ascii="Arial" w:hAnsi="Arial" w:cs="Arial"/>
          <w:b/>
          <w:bCs/>
          <w:color w:val="000000"/>
        </w:rPr>
      </w:pPr>
    </w:p>
    <w:p w14:paraId="67017D1B"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3F2956AA" w14:textId="77777777" w:rsidR="00F07588" w:rsidRPr="00EF45E8" w:rsidRDefault="00F07588" w:rsidP="00F07588">
      <w:pPr>
        <w:pStyle w:val="NormalWeb"/>
        <w:rPr>
          <w:rFonts w:ascii="Arial" w:hAnsi="Arial" w:cs="Arial"/>
          <w:color w:val="000000"/>
        </w:rPr>
      </w:pPr>
      <w:r w:rsidRPr="00EF45E8">
        <w:rPr>
          <w:rFonts w:ascii="Arial" w:hAnsi="Arial" w:cs="Arial"/>
          <w:b/>
          <w:bCs/>
          <w:color w:val="000000"/>
        </w:rPr>
        <w:t xml:space="preserve">B3. </w:t>
      </w:r>
      <w:r w:rsidRPr="00EF45E8">
        <w:rPr>
          <w:rFonts w:ascii="Arial" w:hAnsi="Arial" w:cs="Arial"/>
          <w:b/>
          <w:bCs/>
          <w:i/>
          <w:iCs/>
          <w:color w:val="000000"/>
        </w:rPr>
        <w:t xml:space="preserve">Highly restricted, fixated interests that are abnormal in intensity or focus e.g., strong attachment to or preoccupation with unusual objects, excessively circumscribed or perseverative interest. </w:t>
      </w:r>
    </w:p>
    <w:p w14:paraId="2FEE9A24" w14:textId="51B86651" w:rsidR="00F07588" w:rsidRDefault="00F07588" w:rsidP="00F07588">
      <w:pPr>
        <w:pStyle w:val="NormalWeb"/>
        <w:spacing w:before="0" w:beforeAutospacing="0" w:after="0" w:afterAutospacing="0"/>
        <w:rPr>
          <w:rFonts w:ascii="Arial" w:hAnsi="Arial" w:cs="Arial"/>
          <w:b/>
          <w:bCs/>
          <w:color w:val="000000"/>
        </w:rPr>
      </w:pPr>
      <w:r w:rsidRPr="00EF45E8">
        <w:rPr>
          <w:rFonts w:ascii="Arial" w:hAnsi="Arial" w:cs="Arial"/>
          <w:color w:val="000000"/>
        </w:rPr>
        <w:t xml:space="preserve">Due to the following information, this criterion </w:t>
      </w:r>
      <w:proofErr w:type="gramStart"/>
      <w:r w:rsidRPr="00EF45E8">
        <w:rPr>
          <w:rFonts w:ascii="Arial" w:hAnsi="Arial" w:cs="Arial"/>
          <w:color w:val="000000"/>
        </w:rPr>
        <w:t>is considered to be</w:t>
      </w:r>
      <w:proofErr w:type="gramEnd"/>
      <w:r w:rsidRPr="00EF45E8">
        <w:rPr>
          <w:rFonts w:ascii="Arial" w:hAnsi="Arial" w:cs="Arial"/>
          <w:color w:val="000000"/>
        </w:rPr>
        <w:t xml:space="preserve"> </w:t>
      </w:r>
      <w:r w:rsidRPr="00966C62">
        <w:rPr>
          <w:rFonts w:ascii="Arial" w:hAnsi="Arial" w:cs="Arial"/>
          <w:b/>
          <w:bCs/>
          <w:color w:val="000000"/>
        </w:rPr>
        <w:t>MET</w:t>
      </w:r>
      <w:r>
        <w:rPr>
          <w:rFonts w:ascii="Arial" w:hAnsi="Arial" w:cs="Arial"/>
          <w:b/>
          <w:bCs/>
          <w:color w:val="000000"/>
        </w:rPr>
        <w:t>/NOT MET</w:t>
      </w:r>
      <w:r w:rsidRPr="00EF45E8">
        <w:rPr>
          <w:rFonts w:ascii="Arial" w:hAnsi="Arial" w:cs="Arial"/>
          <w:b/>
          <w:bCs/>
          <w:color w:val="000000"/>
        </w:rPr>
        <w:t xml:space="preserve"> </w:t>
      </w:r>
      <w:r w:rsidRPr="00EF45E8">
        <w:rPr>
          <w:rFonts w:ascii="Arial" w:hAnsi="Arial" w:cs="Arial"/>
          <w:b/>
          <w:bCs/>
          <w:color w:val="000000"/>
        </w:rPr>
        <w:t xml:space="preserve">- features present. </w:t>
      </w:r>
    </w:p>
    <w:p w14:paraId="6F9C1D82" w14:textId="77777777" w:rsidR="00F07588" w:rsidRDefault="00F07588" w:rsidP="00F07588">
      <w:pPr>
        <w:pStyle w:val="NormalWeb"/>
        <w:spacing w:before="0" w:beforeAutospacing="0" w:after="0" w:afterAutospacing="0"/>
        <w:rPr>
          <w:rFonts w:ascii="Arial" w:hAnsi="Arial" w:cs="Arial"/>
          <w:b/>
          <w:bCs/>
          <w:color w:val="000000"/>
        </w:rPr>
      </w:pPr>
    </w:p>
    <w:p w14:paraId="4CAC52C7"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09F0838C" w14:textId="77777777" w:rsidR="00F07588" w:rsidRPr="000D3793" w:rsidRDefault="00F07588" w:rsidP="00F07588">
      <w:pPr>
        <w:pStyle w:val="NormalWeb"/>
        <w:rPr>
          <w:rFonts w:ascii="Arial" w:hAnsi="Arial" w:cs="Arial"/>
          <w:color w:val="000000"/>
        </w:rPr>
      </w:pPr>
      <w:r w:rsidRPr="003C2883">
        <w:rPr>
          <w:rFonts w:ascii="Arial" w:hAnsi="Arial" w:cs="Arial"/>
          <w:b/>
          <w:bCs/>
          <w:i/>
          <w:iCs/>
          <w:color w:val="000000"/>
        </w:rPr>
        <w:t xml:space="preserve">B4. Hyper or </w:t>
      </w:r>
      <w:proofErr w:type="spellStart"/>
      <w:r w:rsidRPr="003C2883">
        <w:rPr>
          <w:rFonts w:ascii="Arial" w:hAnsi="Arial" w:cs="Arial"/>
          <w:b/>
          <w:bCs/>
          <w:i/>
          <w:iCs/>
          <w:color w:val="000000"/>
        </w:rPr>
        <w:t>hyporeactivity</w:t>
      </w:r>
      <w:proofErr w:type="spellEnd"/>
      <w:r w:rsidRPr="003C2883">
        <w:rPr>
          <w:rFonts w:ascii="Arial" w:hAnsi="Arial" w:cs="Arial"/>
          <w:b/>
          <w:bCs/>
          <w:i/>
          <w:iCs/>
          <w:color w:val="000000"/>
        </w:rPr>
        <w:t xml:space="preserve"> to sensory input or unusual interest in sensory aspects of the environment e.g., apparent </w:t>
      </w:r>
      <w:r w:rsidRPr="000D3793">
        <w:rPr>
          <w:rFonts w:ascii="Arial" w:hAnsi="Arial" w:cs="Arial"/>
          <w:b/>
          <w:bCs/>
          <w:i/>
          <w:iCs/>
          <w:color w:val="000000"/>
        </w:rPr>
        <w:t xml:space="preserve">indifference to pain/temperature, adverse response to specific sounds or textures, excessive smelling or touching of objects, visual fascination with lights or movement. </w:t>
      </w:r>
    </w:p>
    <w:p w14:paraId="6AF350DF" w14:textId="15F6149F" w:rsidR="00F07588" w:rsidRDefault="00F07588" w:rsidP="00F07588">
      <w:pPr>
        <w:pStyle w:val="NormalWeb"/>
        <w:spacing w:before="0" w:beforeAutospacing="0" w:after="0" w:afterAutospacing="0"/>
        <w:rPr>
          <w:rFonts w:ascii="Arial" w:hAnsi="Arial" w:cs="Arial"/>
          <w:b/>
          <w:bCs/>
          <w:color w:val="000000"/>
        </w:rPr>
      </w:pPr>
      <w:r w:rsidRPr="000D3793">
        <w:rPr>
          <w:rFonts w:ascii="Arial" w:hAnsi="Arial" w:cs="Arial"/>
          <w:color w:val="000000"/>
        </w:rPr>
        <w:t xml:space="preserve">Due to the following information, this criterion </w:t>
      </w:r>
      <w:proofErr w:type="gramStart"/>
      <w:r w:rsidRPr="000D3793">
        <w:rPr>
          <w:rFonts w:ascii="Arial" w:hAnsi="Arial" w:cs="Arial"/>
          <w:color w:val="000000"/>
        </w:rPr>
        <w:t>is considered to be</w:t>
      </w:r>
      <w:proofErr w:type="gramEnd"/>
      <w:r w:rsidRPr="000D3793">
        <w:rPr>
          <w:rFonts w:ascii="Arial" w:hAnsi="Arial" w:cs="Arial"/>
          <w:color w:val="000000"/>
        </w:rPr>
        <w:t xml:space="preserve"> </w:t>
      </w:r>
      <w:r w:rsidRPr="00966C62">
        <w:rPr>
          <w:rFonts w:ascii="Arial" w:hAnsi="Arial" w:cs="Arial"/>
          <w:b/>
          <w:bCs/>
          <w:color w:val="000000"/>
        </w:rPr>
        <w:t>MET</w:t>
      </w:r>
      <w:r>
        <w:rPr>
          <w:rFonts w:ascii="Arial" w:hAnsi="Arial" w:cs="Arial"/>
          <w:b/>
          <w:bCs/>
          <w:color w:val="000000"/>
        </w:rPr>
        <w:t>/NOT MET</w:t>
      </w:r>
      <w:r w:rsidRPr="000D3793">
        <w:rPr>
          <w:rFonts w:ascii="Arial" w:hAnsi="Arial" w:cs="Arial"/>
          <w:b/>
          <w:bCs/>
          <w:color w:val="000000"/>
        </w:rPr>
        <w:t xml:space="preserve">. </w:t>
      </w:r>
    </w:p>
    <w:p w14:paraId="13727200" w14:textId="77777777" w:rsidR="00F07588" w:rsidRDefault="00F07588" w:rsidP="00F07588">
      <w:pPr>
        <w:pStyle w:val="NormalWeb"/>
        <w:spacing w:before="0" w:beforeAutospacing="0" w:after="0" w:afterAutospacing="0"/>
        <w:rPr>
          <w:rFonts w:ascii="Arial" w:hAnsi="Arial" w:cs="Arial"/>
          <w:b/>
          <w:bCs/>
          <w:color w:val="000000"/>
        </w:rPr>
      </w:pPr>
    </w:p>
    <w:p w14:paraId="24E30582"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0C646999" w14:textId="77777777" w:rsidR="00F07588" w:rsidRDefault="00F07588" w:rsidP="00F07588">
      <w:pPr>
        <w:pStyle w:val="NormalWeb"/>
        <w:numPr>
          <w:ilvl w:val="0"/>
          <w:numId w:val="3"/>
        </w:numPr>
        <w:rPr>
          <w:rFonts w:ascii="Arial" w:hAnsi="Arial" w:cs="Arial"/>
          <w:b/>
          <w:bCs/>
          <w:color w:val="000000"/>
        </w:rPr>
        <w:sectPr w:rsidR="00F07588" w:rsidSect="00F07588">
          <w:pgSz w:w="11906" w:h="16838"/>
          <w:pgMar w:top="709" w:right="1133" w:bottom="1440" w:left="709" w:header="708" w:footer="708" w:gutter="0"/>
          <w:cols w:space="708"/>
          <w:docGrid w:linePitch="360"/>
        </w:sectPr>
      </w:pPr>
    </w:p>
    <w:p w14:paraId="345712BC" w14:textId="77777777" w:rsidR="00F07588" w:rsidRPr="006B0452" w:rsidRDefault="00F07588" w:rsidP="00F07588">
      <w:pPr>
        <w:pStyle w:val="NormalWeb"/>
        <w:numPr>
          <w:ilvl w:val="0"/>
          <w:numId w:val="3"/>
        </w:numPr>
        <w:rPr>
          <w:rFonts w:ascii="Arial" w:hAnsi="Arial" w:cs="Arial"/>
          <w:color w:val="000000"/>
        </w:rPr>
      </w:pPr>
      <w:r w:rsidRPr="005D1F6D">
        <w:rPr>
          <w:rFonts w:ascii="Arial" w:hAnsi="Arial" w:cs="Arial"/>
          <w:b/>
          <w:bCs/>
          <w:color w:val="000000"/>
        </w:rPr>
        <w:lastRenderedPageBreak/>
        <w:t xml:space="preserve">C. Symptoms must be present in the early developmental periods (may not become fully manifest until social demands exceed limited capacities, or may be masked by learned strategies later in life) </w:t>
      </w:r>
    </w:p>
    <w:p w14:paraId="0B768D38" w14:textId="205B38A1" w:rsidR="00F07588" w:rsidRPr="005D1F6D" w:rsidRDefault="00F07588" w:rsidP="00F07588">
      <w:pPr>
        <w:pStyle w:val="NormalWeb"/>
        <w:rPr>
          <w:rFonts w:ascii="Arial" w:hAnsi="Arial" w:cs="Arial"/>
          <w:color w:val="000000"/>
        </w:rPr>
      </w:pPr>
      <w:r>
        <w:rPr>
          <w:rFonts w:ascii="Arial" w:hAnsi="Arial" w:cs="Arial"/>
          <w:b/>
          <w:bCs/>
          <w:color w:val="000000"/>
        </w:rPr>
        <w:t xml:space="preserve">CRITERION </w:t>
      </w:r>
      <w:r w:rsidRPr="00966C62">
        <w:rPr>
          <w:rFonts w:ascii="Arial" w:hAnsi="Arial" w:cs="Arial"/>
          <w:b/>
          <w:bCs/>
          <w:color w:val="000000"/>
        </w:rPr>
        <w:t>MET</w:t>
      </w:r>
      <w:r>
        <w:rPr>
          <w:rFonts w:ascii="Arial" w:hAnsi="Arial" w:cs="Arial"/>
          <w:b/>
          <w:bCs/>
          <w:color w:val="000000"/>
        </w:rPr>
        <w:t>/NOT MET</w:t>
      </w:r>
    </w:p>
    <w:p w14:paraId="4AB86D9E" w14:textId="77777777" w:rsidR="00F07588" w:rsidRDefault="00F07588" w:rsidP="00F07588">
      <w:pPr>
        <w:pStyle w:val="NormalWeb"/>
        <w:spacing w:before="0" w:beforeAutospacing="0" w:after="0" w:afterAutospacing="0"/>
        <w:rPr>
          <w:rFonts w:ascii="Arial" w:hAnsi="Arial" w:cs="Arial"/>
          <w:color w:val="000000"/>
        </w:rPr>
      </w:pPr>
    </w:p>
    <w:p w14:paraId="20522C61" w14:textId="77777777" w:rsidR="00F07588" w:rsidRPr="003078C8" w:rsidRDefault="00F07588" w:rsidP="00F07588">
      <w:pPr>
        <w:pStyle w:val="NormalWeb"/>
        <w:numPr>
          <w:ilvl w:val="0"/>
          <w:numId w:val="4"/>
        </w:numPr>
        <w:rPr>
          <w:rFonts w:ascii="Arial" w:hAnsi="Arial" w:cs="Arial"/>
          <w:color w:val="000000"/>
        </w:rPr>
      </w:pPr>
      <w:r w:rsidRPr="003078C8">
        <w:rPr>
          <w:rFonts w:ascii="Arial" w:hAnsi="Arial" w:cs="Arial"/>
          <w:b/>
          <w:bCs/>
          <w:color w:val="000000"/>
        </w:rPr>
        <w:t xml:space="preserve">D. Symptoms together limit and impair everyday functioning </w:t>
      </w:r>
    </w:p>
    <w:p w14:paraId="0B7D40E2" w14:textId="76AA9699" w:rsidR="00F07588" w:rsidRDefault="00F07588" w:rsidP="00F07588">
      <w:pPr>
        <w:pStyle w:val="NormalWeb"/>
        <w:spacing w:before="0" w:beforeAutospacing="0" w:after="0" w:afterAutospacing="0"/>
        <w:rPr>
          <w:rFonts w:ascii="Arial" w:hAnsi="Arial" w:cs="Arial"/>
          <w:b/>
          <w:bCs/>
          <w:color w:val="000000"/>
        </w:rPr>
      </w:pPr>
      <w:r>
        <w:rPr>
          <w:rFonts w:ascii="Arial" w:hAnsi="Arial" w:cs="Arial"/>
          <w:b/>
          <w:bCs/>
          <w:color w:val="000000"/>
        </w:rPr>
        <w:t xml:space="preserve">CRITERION </w:t>
      </w:r>
      <w:r w:rsidRPr="00966C62">
        <w:rPr>
          <w:rFonts w:ascii="Arial" w:hAnsi="Arial" w:cs="Arial"/>
          <w:b/>
          <w:bCs/>
          <w:color w:val="000000"/>
        </w:rPr>
        <w:t>MET</w:t>
      </w:r>
      <w:r>
        <w:rPr>
          <w:rFonts w:ascii="Arial" w:hAnsi="Arial" w:cs="Arial"/>
          <w:b/>
          <w:bCs/>
          <w:color w:val="000000"/>
        </w:rPr>
        <w:t>/NOT MET</w:t>
      </w:r>
    </w:p>
    <w:p w14:paraId="5F2EE80E" w14:textId="77777777" w:rsidR="00F07588" w:rsidRPr="006B0452" w:rsidRDefault="00F07588" w:rsidP="00F07588">
      <w:pPr>
        <w:pStyle w:val="NormalWeb"/>
        <w:spacing w:before="0" w:beforeAutospacing="0" w:after="0" w:afterAutospacing="0"/>
        <w:rPr>
          <w:rFonts w:ascii="Arial" w:hAnsi="Arial" w:cs="Arial"/>
          <w:b/>
          <w:bCs/>
          <w:color w:val="000000"/>
        </w:rPr>
      </w:pPr>
    </w:p>
    <w:p w14:paraId="1E417547"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503CF052" w14:textId="2F8CED6D"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xml:space="preserve">I think in category A and B symptoms is at level </w:t>
      </w:r>
      <w:r>
        <w:rPr>
          <w:rFonts w:ascii="Arial" w:hAnsi="Arial" w:cs="Arial"/>
          <w:color w:val="000000"/>
        </w:rPr>
        <w:t>1/2/</w:t>
      </w:r>
      <w:r>
        <w:rPr>
          <w:rFonts w:ascii="Arial" w:hAnsi="Arial" w:cs="Arial"/>
          <w:color w:val="000000"/>
        </w:rPr>
        <w:t>3.</w:t>
      </w:r>
    </w:p>
    <w:p w14:paraId="4CDC5739" w14:textId="77777777" w:rsidR="00F07588" w:rsidRDefault="00F07588" w:rsidP="00F07588">
      <w:pPr>
        <w:pStyle w:val="NormalWeb"/>
        <w:spacing w:before="0" w:beforeAutospacing="0" w:after="0" w:afterAutospacing="0"/>
        <w:rPr>
          <w:rFonts w:ascii="Arial" w:hAnsi="Arial" w:cs="Arial"/>
          <w:color w:val="000000"/>
        </w:rPr>
      </w:pPr>
    </w:p>
    <w:p w14:paraId="3C0B12F4" w14:textId="77777777" w:rsidR="00F07588" w:rsidRPr="009E0C7F" w:rsidRDefault="00F07588" w:rsidP="00F07588">
      <w:pPr>
        <w:pStyle w:val="NormalWeb"/>
        <w:numPr>
          <w:ilvl w:val="0"/>
          <w:numId w:val="5"/>
        </w:numPr>
        <w:spacing w:before="0" w:beforeAutospacing="0" w:after="0" w:afterAutospacing="0"/>
        <w:rPr>
          <w:rFonts w:ascii="Arial" w:hAnsi="Arial" w:cs="Arial"/>
          <w:color w:val="000000"/>
        </w:rPr>
      </w:pPr>
      <w:r w:rsidRPr="009E0C7F">
        <w:rPr>
          <w:rFonts w:ascii="Arial" w:hAnsi="Arial" w:cs="Arial"/>
          <w:b/>
          <w:bCs/>
          <w:color w:val="000000"/>
        </w:rPr>
        <w:t xml:space="preserve">E. The disturbance is not better accounted for by intellectual disability or global developmental delay </w:t>
      </w:r>
    </w:p>
    <w:p w14:paraId="0FE2EE0A" w14:textId="77777777" w:rsidR="00F07588" w:rsidRPr="009E0C7F" w:rsidRDefault="00F07588" w:rsidP="00F07588">
      <w:pPr>
        <w:pStyle w:val="NormalWeb"/>
        <w:numPr>
          <w:ilvl w:val="0"/>
          <w:numId w:val="5"/>
        </w:numPr>
        <w:spacing w:before="0" w:beforeAutospacing="0" w:after="0" w:afterAutospacing="0"/>
        <w:rPr>
          <w:rFonts w:ascii="Arial" w:hAnsi="Arial" w:cs="Arial"/>
          <w:color w:val="000000"/>
        </w:rPr>
      </w:pPr>
    </w:p>
    <w:p w14:paraId="20A2BDDA" w14:textId="77777777" w:rsidR="00F07588" w:rsidRDefault="00F07588" w:rsidP="00F07588">
      <w:pPr>
        <w:pStyle w:val="NormalWeb"/>
        <w:spacing w:before="0" w:beforeAutospacing="0" w:after="0" w:afterAutospacing="0"/>
        <w:rPr>
          <w:rFonts w:ascii="Arial" w:hAnsi="Arial" w:cs="Arial"/>
          <w:color w:val="000000"/>
        </w:rPr>
      </w:pPr>
    </w:p>
    <w:p w14:paraId="1E5A2891" w14:textId="77777777" w:rsidR="00F07588" w:rsidRDefault="00F07588" w:rsidP="00F07588">
      <w:pPr>
        <w:pStyle w:val="NormalWeb"/>
        <w:spacing w:before="0" w:beforeAutospacing="0" w:after="0" w:afterAutospacing="0"/>
        <w:rPr>
          <w:rFonts w:ascii="Arial" w:hAnsi="Arial" w:cs="Arial"/>
          <w:color w:val="000000"/>
        </w:rPr>
      </w:pPr>
    </w:p>
    <w:p w14:paraId="4C7D4D62" w14:textId="77777777" w:rsidR="00F07588" w:rsidRDefault="00F07588" w:rsidP="00F07588">
      <w:pPr>
        <w:pStyle w:val="NormalWeb"/>
        <w:spacing w:before="0" w:beforeAutospacing="0" w:after="0" w:afterAutospacing="0"/>
        <w:rPr>
          <w:rFonts w:ascii="Arial" w:hAnsi="Arial" w:cs="Arial"/>
          <w:b/>
          <w:bCs/>
          <w:color w:val="000000"/>
        </w:rPr>
        <w:sectPr w:rsidR="00F07588" w:rsidSect="00F07588">
          <w:pgSz w:w="11906" w:h="16838"/>
          <w:pgMar w:top="709" w:right="1133" w:bottom="1440" w:left="709" w:header="708" w:footer="708" w:gutter="0"/>
          <w:cols w:space="708"/>
          <w:docGrid w:linePitch="360"/>
        </w:sectPr>
      </w:pPr>
    </w:p>
    <w:p w14:paraId="03D30A63" w14:textId="77777777" w:rsidR="00F07588" w:rsidRDefault="00F07588" w:rsidP="00F07588">
      <w:pPr>
        <w:pStyle w:val="NormalWeb"/>
        <w:spacing w:before="0" w:beforeAutospacing="0" w:after="0" w:afterAutospacing="0"/>
        <w:rPr>
          <w:rFonts w:ascii="Arial" w:hAnsi="Arial" w:cs="Arial"/>
          <w:color w:val="000000"/>
        </w:rPr>
      </w:pPr>
      <w:r w:rsidRPr="004137D2">
        <w:rPr>
          <w:rFonts w:ascii="Arial" w:hAnsi="Arial" w:cs="Arial"/>
          <w:b/>
          <w:bCs/>
          <w:color w:val="000000"/>
        </w:rPr>
        <w:lastRenderedPageBreak/>
        <w:t>DSM-5 DIAGNOSTIC SUMMARY</w:t>
      </w:r>
    </w:p>
    <w:p w14:paraId="524224EC" w14:textId="77777777" w:rsidR="00F07588" w:rsidRDefault="00F07588" w:rsidP="00F07588">
      <w:pPr>
        <w:pStyle w:val="NormalWeb"/>
        <w:spacing w:before="0" w:beforeAutospacing="0" w:after="0" w:afterAutospacing="0"/>
        <w:rPr>
          <w:rFonts w:ascii="Arial" w:hAnsi="Arial" w:cs="Arial"/>
          <w:color w:val="000000"/>
        </w:rPr>
      </w:pP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634"/>
        <w:gridCol w:w="2634"/>
        <w:gridCol w:w="2634"/>
        <w:gridCol w:w="2634"/>
      </w:tblGrid>
      <w:tr w:rsidR="00F07588" w14:paraId="39926BC2" w14:textId="77777777" w:rsidTr="008510FC">
        <w:trPr>
          <w:trHeight w:val="243"/>
        </w:trPr>
        <w:tc>
          <w:tcPr>
            <w:tcW w:w="5268" w:type="dxa"/>
            <w:gridSpan w:val="2"/>
            <w:tcBorders>
              <w:top w:val="none" w:sz="6" w:space="0" w:color="auto"/>
              <w:bottom w:val="none" w:sz="6" w:space="0" w:color="auto"/>
              <w:right w:val="none" w:sz="6" w:space="0" w:color="auto"/>
            </w:tcBorders>
          </w:tcPr>
          <w:p w14:paraId="4E8F4AF9" w14:textId="77777777" w:rsidR="00F07588" w:rsidRDefault="00F07588" w:rsidP="008510FC">
            <w:pPr>
              <w:pStyle w:val="Default"/>
              <w:rPr>
                <w:sz w:val="22"/>
                <w:szCs w:val="22"/>
              </w:rPr>
            </w:pPr>
            <w:r>
              <w:rPr>
                <w:b/>
                <w:bCs/>
                <w:sz w:val="22"/>
                <w:szCs w:val="22"/>
              </w:rPr>
              <w:t xml:space="preserve">Social Communication </w:t>
            </w:r>
          </w:p>
          <w:p w14:paraId="6A3C191B" w14:textId="77777777" w:rsidR="00F07588" w:rsidRDefault="00F07588" w:rsidP="008510FC">
            <w:pPr>
              <w:pStyle w:val="Default"/>
              <w:rPr>
                <w:sz w:val="22"/>
                <w:szCs w:val="22"/>
              </w:rPr>
            </w:pPr>
            <w:r>
              <w:rPr>
                <w:b/>
                <w:bCs/>
                <w:sz w:val="22"/>
                <w:szCs w:val="22"/>
              </w:rPr>
              <w:t xml:space="preserve">(Must meet all three criteria) </w:t>
            </w:r>
          </w:p>
        </w:tc>
        <w:tc>
          <w:tcPr>
            <w:tcW w:w="5268" w:type="dxa"/>
            <w:gridSpan w:val="2"/>
            <w:tcBorders>
              <w:top w:val="none" w:sz="6" w:space="0" w:color="auto"/>
              <w:left w:val="none" w:sz="6" w:space="0" w:color="auto"/>
              <w:bottom w:val="none" w:sz="6" w:space="0" w:color="auto"/>
            </w:tcBorders>
          </w:tcPr>
          <w:p w14:paraId="1E9C1B2B" w14:textId="77777777" w:rsidR="00F07588" w:rsidRDefault="00F07588" w:rsidP="008510FC">
            <w:pPr>
              <w:pStyle w:val="Default"/>
              <w:rPr>
                <w:sz w:val="22"/>
                <w:szCs w:val="22"/>
              </w:rPr>
            </w:pPr>
            <w:r>
              <w:rPr>
                <w:b/>
                <w:bCs/>
                <w:sz w:val="22"/>
                <w:szCs w:val="22"/>
              </w:rPr>
              <w:t xml:space="preserve">Restricted Interests &amp; Repetitive Behaviours </w:t>
            </w:r>
          </w:p>
          <w:p w14:paraId="65CB0BD9" w14:textId="77777777" w:rsidR="00F07588" w:rsidRDefault="00F07588" w:rsidP="008510FC">
            <w:pPr>
              <w:pStyle w:val="Default"/>
              <w:rPr>
                <w:sz w:val="22"/>
                <w:szCs w:val="22"/>
              </w:rPr>
            </w:pPr>
            <w:r>
              <w:rPr>
                <w:b/>
                <w:bCs/>
                <w:sz w:val="22"/>
                <w:szCs w:val="22"/>
              </w:rPr>
              <w:t xml:space="preserve">(Must meet at least two criteria) </w:t>
            </w:r>
          </w:p>
        </w:tc>
      </w:tr>
      <w:tr w:rsidR="00F07588" w14:paraId="28A81FA7" w14:textId="77777777" w:rsidTr="008510FC">
        <w:trPr>
          <w:trHeight w:val="110"/>
        </w:trPr>
        <w:tc>
          <w:tcPr>
            <w:tcW w:w="2634" w:type="dxa"/>
            <w:tcBorders>
              <w:top w:val="none" w:sz="6" w:space="0" w:color="auto"/>
              <w:bottom w:val="none" w:sz="6" w:space="0" w:color="auto"/>
              <w:right w:val="none" w:sz="6" w:space="0" w:color="auto"/>
            </w:tcBorders>
          </w:tcPr>
          <w:p w14:paraId="413CC8D8" w14:textId="77777777" w:rsidR="00F07588" w:rsidRDefault="00F07588" w:rsidP="008510FC">
            <w:pPr>
              <w:pStyle w:val="Default"/>
              <w:rPr>
                <w:sz w:val="22"/>
                <w:szCs w:val="22"/>
              </w:rPr>
            </w:pPr>
            <w:r>
              <w:rPr>
                <w:b/>
                <w:bCs/>
                <w:sz w:val="22"/>
                <w:szCs w:val="22"/>
              </w:rPr>
              <w:t xml:space="preserve">A1 </w:t>
            </w:r>
          </w:p>
        </w:tc>
        <w:tc>
          <w:tcPr>
            <w:tcW w:w="2634" w:type="dxa"/>
            <w:tcBorders>
              <w:top w:val="none" w:sz="6" w:space="0" w:color="auto"/>
              <w:left w:val="none" w:sz="6" w:space="0" w:color="auto"/>
              <w:bottom w:val="none" w:sz="6" w:space="0" w:color="auto"/>
              <w:right w:val="none" w:sz="6" w:space="0" w:color="auto"/>
            </w:tcBorders>
          </w:tcPr>
          <w:p w14:paraId="53F1D85D" w14:textId="7407DF1D" w:rsidR="00F07588" w:rsidRDefault="00F07588" w:rsidP="008510FC">
            <w:pPr>
              <w:pStyle w:val="Default"/>
              <w:rPr>
                <w:sz w:val="22"/>
                <w:szCs w:val="22"/>
              </w:rPr>
            </w:pPr>
            <w:r>
              <w:rPr>
                <w:b/>
                <w:bCs/>
                <w:sz w:val="22"/>
                <w:szCs w:val="22"/>
              </w:rPr>
              <w:t>MET</w:t>
            </w:r>
            <w:r>
              <w:rPr>
                <w:b/>
                <w:bCs/>
                <w:sz w:val="22"/>
                <w:szCs w:val="22"/>
              </w:rPr>
              <w:t>/NOT MET</w:t>
            </w:r>
          </w:p>
        </w:tc>
        <w:tc>
          <w:tcPr>
            <w:tcW w:w="2634" w:type="dxa"/>
            <w:tcBorders>
              <w:top w:val="none" w:sz="6" w:space="0" w:color="auto"/>
              <w:left w:val="none" w:sz="6" w:space="0" w:color="auto"/>
              <w:bottom w:val="none" w:sz="6" w:space="0" w:color="auto"/>
              <w:right w:val="none" w:sz="6" w:space="0" w:color="auto"/>
            </w:tcBorders>
          </w:tcPr>
          <w:p w14:paraId="00065615" w14:textId="77777777" w:rsidR="00F07588" w:rsidRDefault="00F07588" w:rsidP="008510FC">
            <w:pPr>
              <w:pStyle w:val="Default"/>
              <w:rPr>
                <w:sz w:val="22"/>
                <w:szCs w:val="22"/>
              </w:rPr>
            </w:pPr>
            <w:r>
              <w:rPr>
                <w:b/>
                <w:bCs/>
                <w:sz w:val="22"/>
                <w:szCs w:val="22"/>
              </w:rPr>
              <w:t xml:space="preserve">B1 </w:t>
            </w:r>
          </w:p>
        </w:tc>
        <w:tc>
          <w:tcPr>
            <w:tcW w:w="2634" w:type="dxa"/>
            <w:tcBorders>
              <w:top w:val="none" w:sz="6" w:space="0" w:color="auto"/>
              <w:left w:val="none" w:sz="6" w:space="0" w:color="auto"/>
              <w:bottom w:val="none" w:sz="6" w:space="0" w:color="auto"/>
            </w:tcBorders>
          </w:tcPr>
          <w:p w14:paraId="0E21257F" w14:textId="77522A6C" w:rsidR="00F07588" w:rsidRDefault="00F07588" w:rsidP="008510FC">
            <w:pPr>
              <w:pStyle w:val="Default"/>
              <w:rPr>
                <w:sz w:val="22"/>
                <w:szCs w:val="22"/>
              </w:rPr>
            </w:pPr>
            <w:r>
              <w:rPr>
                <w:b/>
                <w:bCs/>
                <w:sz w:val="22"/>
                <w:szCs w:val="22"/>
              </w:rPr>
              <w:t>MET/NOT MET</w:t>
            </w:r>
          </w:p>
        </w:tc>
      </w:tr>
      <w:tr w:rsidR="00F07588" w14:paraId="1B999690" w14:textId="77777777" w:rsidTr="008510FC">
        <w:trPr>
          <w:trHeight w:val="110"/>
        </w:trPr>
        <w:tc>
          <w:tcPr>
            <w:tcW w:w="2634" w:type="dxa"/>
            <w:tcBorders>
              <w:top w:val="none" w:sz="6" w:space="0" w:color="auto"/>
              <w:bottom w:val="none" w:sz="6" w:space="0" w:color="auto"/>
              <w:right w:val="none" w:sz="6" w:space="0" w:color="auto"/>
            </w:tcBorders>
          </w:tcPr>
          <w:p w14:paraId="54D318BC" w14:textId="77777777" w:rsidR="00F07588" w:rsidRDefault="00F07588" w:rsidP="008510FC">
            <w:pPr>
              <w:pStyle w:val="Default"/>
              <w:rPr>
                <w:sz w:val="22"/>
                <w:szCs w:val="22"/>
              </w:rPr>
            </w:pPr>
            <w:r>
              <w:rPr>
                <w:b/>
                <w:bCs/>
                <w:sz w:val="22"/>
                <w:szCs w:val="22"/>
              </w:rPr>
              <w:t xml:space="preserve">A2 </w:t>
            </w:r>
          </w:p>
        </w:tc>
        <w:tc>
          <w:tcPr>
            <w:tcW w:w="2634" w:type="dxa"/>
            <w:tcBorders>
              <w:top w:val="none" w:sz="6" w:space="0" w:color="auto"/>
              <w:left w:val="none" w:sz="6" w:space="0" w:color="auto"/>
              <w:bottom w:val="none" w:sz="6" w:space="0" w:color="auto"/>
              <w:right w:val="none" w:sz="6" w:space="0" w:color="auto"/>
            </w:tcBorders>
          </w:tcPr>
          <w:p w14:paraId="4168CE78" w14:textId="1243F501" w:rsidR="00F07588" w:rsidRDefault="00F07588" w:rsidP="008510FC">
            <w:pPr>
              <w:pStyle w:val="Default"/>
              <w:rPr>
                <w:sz w:val="22"/>
                <w:szCs w:val="22"/>
              </w:rPr>
            </w:pPr>
            <w:r>
              <w:rPr>
                <w:b/>
                <w:bCs/>
                <w:sz w:val="22"/>
                <w:szCs w:val="22"/>
              </w:rPr>
              <w:t>MET/NOT MET</w:t>
            </w:r>
          </w:p>
        </w:tc>
        <w:tc>
          <w:tcPr>
            <w:tcW w:w="2634" w:type="dxa"/>
            <w:tcBorders>
              <w:top w:val="none" w:sz="6" w:space="0" w:color="auto"/>
              <w:left w:val="none" w:sz="6" w:space="0" w:color="auto"/>
              <w:bottom w:val="none" w:sz="6" w:space="0" w:color="auto"/>
              <w:right w:val="none" w:sz="6" w:space="0" w:color="auto"/>
            </w:tcBorders>
          </w:tcPr>
          <w:p w14:paraId="6CC5BA31" w14:textId="77777777" w:rsidR="00F07588" w:rsidRDefault="00F07588" w:rsidP="008510FC">
            <w:pPr>
              <w:pStyle w:val="Default"/>
              <w:rPr>
                <w:sz w:val="22"/>
                <w:szCs w:val="22"/>
              </w:rPr>
            </w:pPr>
            <w:r>
              <w:rPr>
                <w:b/>
                <w:bCs/>
                <w:sz w:val="22"/>
                <w:szCs w:val="22"/>
              </w:rPr>
              <w:t xml:space="preserve">B2 </w:t>
            </w:r>
          </w:p>
        </w:tc>
        <w:tc>
          <w:tcPr>
            <w:tcW w:w="2634" w:type="dxa"/>
            <w:tcBorders>
              <w:top w:val="none" w:sz="6" w:space="0" w:color="auto"/>
              <w:left w:val="none" w:sz="6" w:space="0" w:color="auto"/>
              <w:bottom w:val="none" w:sz="6" w:space="0" w:color="auto"/>
            </w:tcBorders>
          </w:tcPr>
          <w:p w14:paraId="7884D984" w14:textId="78D7A030" w:rsidR="00F07588" w:rsidRDefault="00F07588" w:rsidP="008510FC">
            <w:pPr>
              <w:pStyle w:val="Default"/>
              <w:rPr>
                <w:sz w:val="22"/>
                <w:szCs w:val="22"/>
              </w:rPr>
            </w:pPr>
            <w:r>
              <w:rPr>
                <w:b/>
                <w:bCs/>
                <w:sz w:val="22"/>
                <w:szCs w:val="22"/>
              </w:rPr>
              <w:t>MET/NOT MET</w:t>
            </w:r>
          </w:p>
        </w:tc>
      </w:tr>
      <w:tr w:rsidR="00F07588" w14:paraId="33327E6C" w14:textId="77777777" w:rsidTr="008510FC">
        <w:trPr>
          <w:trHeight w:val="110"/>
        </w:trPr>
        <w:tc>
          <w:tcPr>
            <w:tcW w:w="2634" w:type="dxa"/>
            <w:tcBorders>
              <w:top w:val="none" w:sz="6" w:space="0" w:color="auto"/>
              <w:bottom w:val="none" w:sz="6" w:space="0" w:color="auto"/>
              <w:right w:val="none" w:sz="6" w:space="0" w:color="auto"/>
            </w:tcBorders>
          </w:tcPr>
          <w:p w14:paraId="6E31E4A8" w14:textId="77777777" w:rsidR="00F07588" w:rsidRDefault="00F07588" w:rsidP="008510FC">
            <w:pPr>
              <w:pStyle w:val="Default"/>
              <w:rPr>
                <w:sz w:val="22"/>
                <w:szCs w:val="22"/>
              </w:rPr>
            </w:pPr>
            <w:r>
              <w:rPr>
                <w:b/>
                <w:bCs/>
                <w:sz w:val="22"/>
                <w:szCs w:val="22"/>
              </w:rPr>
              <w:t xml:space="preserve">A3 </w:t>
            </w:r>
          </w:p>
        </w:tc>
        <w:tc>
          <w:tcPr>
            <w:tcW w:w="2634" w:type="dxa"/>
            <w:tcBorders>
              <w:top w:val="none" w:sz="6" w:space="0" w:color="auto"/>
              <w:left w:val="none" w:sz="6" w:space="0" w:color="auto"/>
              <w:bottom w:val="none" w:sz="6" w:space="0" w:color="auto"/>
              <w:right w:val="none" w:sz="6" w:space="0" w:color="auto"/>
            </w:tcBorders>
          </w:tcPr>
          <w:p w14:paraId="0B1DF2C7" w14:textId="2635F12D" w:rsidR="00F07588" w:rsidRDefault="00F07588" w:rsidP="008510FC">
            <w:pPr>
              <w:pStyle w:val="Default"/>
              <w:rPr>
                <w:sz w:val="22"/>
                <w:szCs w:val="22"/>
              </w:rPr>
            </w:pPr>
            <w:r>
              <w:rPr>
                <w:b/>
                <w:bCs/>
                <w:sz w:val="22"/>
                <w:szCs w:val="22"/>
              </w:rPr>
              <w:t>MET/NOT MET</w:t>
            </w:r>
          </w:p>
        </w:tc>
        <w:tc>
          <w:tcPr>
            <w:tcW w:w="2634" w:type="dxa"/>
            <w:tcBorders>
              <w:top w:val="none" w:sz="6" w:space="0" w:color="auto"/>
              <w:left w:val="none" w:sz="6" w:space="0" w:color="auto"/>
              <w:bottom w:val="none" w:sz="6" w:space="0" w:color="auto"/>
              <w:right w:val="none" w:sz="6" w:space="0" w:color="auto"/>
            </w:tcBorders>
          </w:tcPr>
          <w:p w14:paraId="16F76595" w14:textId="77777777" w:rsidR="00F07588" w:rsidRDefault="00F07588" w:rsidP="008510FC">
            <w:pPr>
              <w:pStyle w:val="Default"/>
              <w:rPr>
                <w:sz w:val="22"/>
                <w:szCs w:val="22"/>
              </w:rPr>
            </w:pPr>
            <w:r>
              <w:rPr>
                <w:b/>
                <w:bCs/>
                <w:sz w:val="22"/>
                <w:szCs w:val="22"/>
              </w:rPr>
              <w:t xml:space="preserve">B3 </w:t>
            </w:r>
          </w:p>
        </w:tc>
        <w:tc>
          <w:tcPr>
            <w:tcW w:w="2634" w:type="dxa"/>
            <w:tcBorders>
              <w:top w:val="none" w:sz="6" w:space="0" w:color="auto"/>
              <w:left w:val="none" w:sz="6" w:space="0" w:color="auto"/>
              <w:bottom w:val="none" w:sz="6" w:space="0" w:color="auto"/>
            </w:tcBorders>
          </w:tcPr>
          <w:p w14:paraId="2C00BBD4" w14:textId="77A827BE" w:rsidR="00F07588" w:rsidRDefault="00F07588" w:rsidP="008510FC">
            <w:pPr>
              <w:pStyle w:val="Default"/>
              <w:rPr>
                <w:sz w:val="22"/>
                <w:szCs w:val="22"/>
              </w:rPr>
            </w:pPr>
            <w:r>
              <w:rPr>
                <w:b/>
                <w:bCs/>
                <w:sz w:val="22"/>
                <w:szCs w:val="22"/>
              </w:rPr>
              <w:t>MET/NOT MET</w:t>
            </w:r>
            <w:r>
              <w:rPr>
                <w:b/>
                <w:bCs/>
                <w:sz w:val="22"/>
                <w:szCs w:val="22"/>
              </w:rPr>
              <w:t xml:space="preserve"> </w:t>
            </w:r>
            <w:proofErr w:type="spellStart"/>
            <w:r>
              <w:rPr>
                <w:b/>
                <w:bCs/>
                <w:sz w:val="22"/>
                <w:szCs w:val="22"/>
              </w:rPr>
              <w:t>MET</w:t>
            </w:r>
            <w:proofErr w:type="spellEnd"/>
            <w:r>
              <w:rPr>
                <w:b/>
                <w:bCs/>
                <w:sz w:val="22"/>
                <w:szCs w:val="22"/>
              </w:rPr>
              <w:t xml:space="preserve"> </w:t>
            </w:r>
          </w:p>
        </w:tc>
      </w:tr>
      <w:tr w:rsidR="00F07588" w14:paraId="5D158F1B" w14:textId="77777777" w:rsidTr="008510FC">
        <w:trPr>
          <w:trHeight w:val="110"/>
        </w:trPr>
        <w:tc>
          <w:tcPr>
            <w:tcW w:w="5268" w:type="dxa"/>
            <w:gridSpan w:val="2"/>
            <w:tcBorders>
              <w:top w:val="none" w:sz="6" w:space="0" w:color="auto"/>
              <w:bottom w:val="none" w:sz="6" w:space="0" w:color="auto"/>
              <w:right w:val="none" w:sz="6" w:space="0" w:color="auto"/>
            </w:tcBorders>
          </w:tcPr>
          <w:p w14:paraId="3328B6DF" w14:textId="77777777" w:rsidR="00F07588" w:rsidRDefault="00F07588" w:rsidP="008510FC">
            <w:pPr>
              <w:pStyle w:val="Default"/>
              <w:rPr>
                <w:sz w:val="22"/>
                <w:szCs w:val="22"/>
              </w:rPr>
            </w:pPr>
            <w:r>
              <w:rPr>
                <w:b/>
                <w:bCs/>
                <w:sz w:val="22"/>
                <w:szCs w:val="22"/>
              </w:rPr>
              <w:t xml:space="preserve">B4 </w:t>
            </w:r>
          </w:p>
        </w:tc>
        <w:tc>
          <w:tcPr>
            <w:tcW w:w="5268" w:type="dxa"/>
            <w:gridSpan w:val="2"/>
            <w:tcBorders>
              <w:top w:val="none" w:sz="6" w:space="0" w:color="auto"/>
              <w:left w:val="none" w:sz="6" w:space="0" w:color="auto"/>
              <w:bottom w:val="none" w:sz="6" w:space="0" w:color="auto"/>
            </w:tcBorders>
          </w:tcPr>
          <w:p w14:paraId="3BFC6759" w14:textId="77777777" w:rsidR="00F07588" w:rsidRDefault="00F07588" w:rsidP="008510FC">
            <w:pPr>
              <w:pStyle w:val="Default"/>
              <w:rPr>
                <w:sz w:val="22"/>
                <w:szCs w:val="22"/>
              </w:rPr>
            </w:pPr>
            <w:r>
              <w:rPr>
                <w:b/>
                <w:bCs/>
                <w:sz w:val="22"/>
                <w:szCs w:val="22"/>
              </w:rPr>
              <w:t xml:space="preserve">MET </w:t>
            </w:r>
          </w:p>
        </w:tc>
      </w:tr>
      <w:tr w:rsidR="00F07588" w14:paraId="03E8D8F5" w14:textId="77777777" w:rsidTr="008510FC">
        <w:trPr>
          <w:trHeight w:val="244"/>
        </w:trPr>
        <w:tc>
          <w:tcPr>
            <w:tcW w:w="2634" w:type="dxa"/>
            <w:tcBorders>
              <w:top w:val="none" w:sz="6" w:space="0" w:color="auto"/>
              <w:bottom w:val="none" w:sz="6" w:space="0" w:color="auto"/>
              <w:right w:val="none" w:sz="6" w:space="0" w:color="auto"/>
            </w:tcBorders>
          </w:tcPr>
          <w:p w14:paraId="1F1FED7B" w14:textId="77777777" w:rsidR="00F07588" w:rsidRDefault="00F07588" w:rsidP="008510FC">
            <w:pPr>
              <w:pStyle w:val="Default"/>
              <w:rPr>
                <w:sz w:val="22"/>
                <w:szCs w:val="22"/>
              </w:rPr>
            </w:pPr>
            <w:r>
              <w:rPr>
                <w:b/>
                <w:bCs/>
                <w:sz w:val="22"/>
                <w:szCs w:val="22"/>
              </w:rPr>
              <w:t xml:space="preserve">Severity Level </w:t>
            </w:r>
          </w:p>
        </w:tc>
        <w:tc>
          <w:tcPr>
            <w:tcW w:w="2634" w:type="dxa"/>
            <w:tcBorders>
              <w:top w:val="none" w:sz="6" w:space="0" w:color="auto"/>
              <w:left w:val="none" w:sz="6" w:space="0" w:color="auto"/>
              <w:bottom w:val="none" w:sz="6" w:space="0" w:color="auto"/>
              <w:right w:val="none" w:sz="6" w:space="0" w:color="auto"/>
            </w:tcBorders>
          </w:tcPr>
          <w:p w14:paraId="26E64607" w14:textId="281D4187" w:rsidR="00F07588" w:rsidRDefault="00F07588" w:rsidP="008510FC">
            <w:pPr>
              <w:pStyle w:val="Default"/>
              <w:rPr>
                <w:sz w:val="22"/>
                <w:szCs w:val="22"/>
              </w:rPr>
            </w:pPr>
            <w:r>
              <w:rPr>
                <w:b/>
                <w:bCs/>
                <w:sz w:val="22"/>
                <w:szCs w:val="22"/>
              </w:rPr>
              <w:t xml:space="preserve">Level </w:t>
            </w:r>
            <w:r>
              <w:rPr>
                <w:b/>
                <w:bCs/>
                <w:sz w:val="22"/>
                <w:szCs w:val="22"/>
              </w:rPr>
              <w:t>1/2/</w:t>
            </w:r>
            <w:r>
              <w:rPr>
                <w:b/>
                <w:bCs/>
                <w:sz w:val="22"/>
                <w:szCs w:val="22"/>
              </w:rPr>
              <w:t xml:space="preserve">3 </w:t>
            </w:r>
          </w:p>
        </w:tc>
        <w:tc>
          <w:tcPr>
            <w:tcW w:w="2634" w:type="dxa"/>
            <w:tcBorders>
              <w:top w:val="none" w:sz="6" w:space="0" w:color="auto"/>
              <w:left w:val="none" w:sz="6" w:space="0" w:color="auto"/>
              <w:bottom w:val="none" w:sz="6" w:space="0" w:color="auto"/>
              <w:right w:val="none" w:sz="6" w:space="0" w:color="auto"/>
            </w:tcBorders>
          </w:tcPr>
          <w:p w14:paraId="6B1932D0" w14:textId="77777777" w:rsidR="00F07588" w:rsidRDefault="00F07588" w:rsidP="008510FC">
            <w:pPr>
              <w:pStyle w:val="Default"/>
              <w:rPr>
                <w:sz w:val="22"/>
                <w:szCs w:val="22"/>
              </w:rPr>
            </w:pPr>
            <w:r>
              <w:rPr>
                <w:b/>
                <w:bCs/>
                <w:sz w:val="22"/>
                <w:szCs w:val="22"/>
              </w:rPr>
              <w:t xml:space="preserve">Severity Level </w:t>
            </w:r>
          </w:p>
        </w:tc>
        <w:tc>
          <w:tcPr>
            <w:tcW w:w="2634" w:type="dxa"/>
            <w:tcBorders>
              <w:top w:val="none" w:sz="6" w:space="0" w:color="auto"/>
              <w:left w:val="none" w:sz="6" w:space="0" w:color="auto"/>
              <w:bottom w:val="none" w:sz="6" w:space="0" w:color="auto"/>
            </w:tcBorders>
          </w:tcPr>
          <w:p w14:paraId="40BF3F36" w14:textId="507BE145" w:rsidR="00F07588" w:rsidRDefault="00F07588" w:rsidP="008510FC">
            <w:pPr>
              <w:pStyle w:val="Default"/>
              <w:rPr>
                <w:sz w:val="22"/>
                <w:szCs w:val="22"/>
              </w:rPr>
            </w:pPr>
            <w:r>
              <w:rPr>
                <w:b/>
                <w:bCs/>
                <w:sz w:val="22"/>
                <w:szCs w:val="22"/>
              </w:rPr>
              <w:t xml:space="preserve">Level </w:t>
            </w:r>
            <w:r>
              <w:rPr>
                <w:b/>
                <w:bCs/>
                <w:sz w:val="22"/>
                <w:szCs w:val="22"/>
              </w:rPr>
              <w:t>1/2/3</w:t>
            </w:r>
          </w:p>
        </w:tc>
      </w:tr>
      <w:tr w:rsidR="00F07588" w14:paraId="71498F2D" w14:textId="77777777" w:rsidTr="008510FC">
        <w:trPr>
          <w:trHeight w:val="393"/>
        </w:trPr>
        <w:tc>
          <w:tcPr>
            <w:tcW w:w="10536" w:type="dxa"/>
            <w:gridSpan w:val="4"/>
            <w:tcBorders>
              <w:top w:val="none" w:sz="6" w:space="0" w:color="auto"/>
              <w:bottom w:val="none" w:sz="6" w:space="0" w:color="auto"/>
            </w:tcBorders>
          </w:tcPr>
          <w:p w14:paraId="16D7D66B" w14:textId="77777777" w:rsidR="00F07588" w:rsidRDefault="00F07588" w:rsidP="008510FC">
            <w:pPr>
              <w:pStyle w:val="Default"/>
              <w:rPr>
                <w:sz w:val="22"/>
                <w:szCs w:val="22"/>
              </w:rPr>
            </w:pPr>
            <w:r>
              <w:rPr>
                <w:b/>
                <w:bCs/>
                <w:sz w:val="22"/>
                <w:szCs w:val="22"/>
              </w:rPr>
              <w:t>Please note: According to DSM-5</w:t>
            </w:r>
            <w:r>
              <w:rPr>
                <w:b/>
                <w:bCs/>
                <w:sz w:val="14"/>
                <w:szCs w:val="14"/>
              </w:rPr>
              <w:t xml:space="preserve">TM </w:t>
            </w:r>
            <w:r>
              <w:rPr>
                <w:b/>
                <w:bCs/>
                <w:sz w:val="22"/>
                <w:szCs w:val="22"/>
              </w:rPr>
              <w:t xml:space="preserve">“severity may vary by context and fluctuate over time. The descriptive severity categories should not be used to determine eligibility for and provision of services; these can only be developed at an individual level and through discussion of personal priorities and targets”. </w:t>
            </w:r>
          </w:p>
        </w:tc>
      </w:tr>
      <w:tr w:rsidR="00F07588" w14:paraId="0C6C3FB6" w14:textId="77777777" w:rsidTr="008510FC">
        <w:trPr>
          <w:trHeight w:val="110"/>
        </w:trPr>
        <w:tc>
          <w:tcPr>
            <w:tcW w:w="5268" w:type="dxa"/>
            <w:gridSpan w:val="2"/>
            <w:tcBorders>
              <w:top w:val="none" w:sz="6" w:space="0" w:color="auto"/>
              <w:bottom w:val="none" w:sz="6" w:space="0" w:color="auto"/>
              <w:right w:val="none" w:sz="6" w:space="0" w:color="auto"/>
            </w:tcBorders>
          </w:tcPr>
          <w:p w14:paraId="2E06960D" w14:textId="77777777" w:rsidR="00F07588" w:rsidRDefault="00F07588" w:rsidP="008510FC">
            <w:pPr>
              <w:pStyle w:val="Default"/>
              <w:rPr>
                <w:sz w:val="22"/>
                <w:szCs w:val="22"/>
              </w:rPr>
            </w:pPr>
            <w:r>
              <w:rPr>
                <w:b/>
                <w:bCs/>
                <w:sz w:val="22"/>
                <w:szCs w:val="22"/>
              </w:rPr>
              <w:t xml:space="preserve">C </w:t>
            </w:r>
          </w:p>
        </w:tc>
        <w:tc>
          <w:tcPr>
            <w:tcW w:w="5268" w:type="dxa"/>
            <w:gridSpan w:val="2"/>
            <w:tcBorders>
              <w:top w:val="none" w:sz="6" w:space="0" w:color="auto"/>
              <w:left w:val="none" w:sz="6" w:space="0" w:color="auto"/>
              <w:bottom w:val="none" w:sz="6" w:space="0" w:color="auto"/>
            </w:tcBorders>
          </w:tcPr>
          <w:p w14:paraId="4DB74F5B" w14:textId="6C052D75" w:rsidR="00F07588" w:rsidRDefault="00F07588" w:rsidP="008510FC">
            <w:pPr>
              <w:pStyle w:val="Default"/>
              <w:rPr>
                <w:sz w:val="22"/>
                <w:szCs w:val="22"/>
              </w:rPr>
            </w:pPr>
            <w:r>
              <w:rPr>
                <w:b/>
                <w:bCs/>
                <w:sz w:val="22"/>
                <w:szCs w:val="22"/>
              </w:rPr>
              <w:t>MET/NOT MET</w:t>
            </w:r>
          </w:p>
        </w:tc>
      </w:tr>
      <w:tr w:rsidR="00F07588" w14:paraId="142DF5E1" w14:textId="77777777" w:rsidTr="008510FC">
        <w:trPr>
          <w:trHeight w:val="110"/>
        </w:trPr>
        <w:tc>
          <w:tcPr>
            <w:tcW w:w="5268" w:type="dxa"/>
            <w:gridSpan w:val="2"/>
            <w:tcBorders>
              <w:top w:val="none" w:sz="6" w:space="0" w:color="auto"/>
              <w:bottom w:val="none" w:sz="6" w:space="0" w:color="auto"/>
              <w:right w:val="none" w:sz="6" w:space="0" w:color="auto"/>
            </w:tcBorders>
          </w:tcPr>
          <w:p w14:paraId="2FD4E0F1" w14:textId="77777777" w:rsidR="00F07588" w:rsidRDefault="00F07588" w:rsidP="008510FC">
            <w:pPr>
              <w:pStyle w:val="Default"/>
              <w:rPr>
                <w:sz w:val="22"/>
                <w:szCs w:val="22"/>
              </w:rPr>
            </w:pPr>
            <w:r>
              <w:rPr>
                <w:b/>
                <w:bCs/>
                <w:sz w:val="22"/>
                <w:szCs w:val="22"/>
              </w:rPr>
              <w:t xml:space="preserve">D </w:t>
            </w:r>
          </w:p>
        </w:tc>
        <w:tc>
          <w:tcPr>
            <w:tcW w:w="5268" w:type="dxa"/>
            <w:gridSpan w:val="2"/>
            <w:tcBorders>
              <w:top w:val="none" w:sz="6" w:space="0" w:color="auto"/>
              <w:left w:val="none" w:sz="6" w:space="0" w:color="auto"/>
              <w:bottom w:val="none" w:sz="6" w:space="0" w:color="auto"/>
            </w:tcBorders>
          </w:tcPr>
          <w:p w14:paraId="14C63D65" w14:textId="2DED45A6" w:rsidR="00F07588" w:rsidRDefault="00F07588" w:rsidP="008510FC">
            <w:pPr>
              <w:pStyle w:val="Default"/>
              <w:rPr>
                <w:sz w:val="22"/>
                <w:szCs w:val="22"/>
              </w:rPr>
            </w:pPr>
            <w:r>
              <w:rPr>
                <w:b/>
                <w:bCs/>
                <w:sz w:val="22"/>
                <w:szCs w:val="22"/>
              </w:rPr>
              <w:t>MET/NOT MET</w:t>
            </w:r>
          </w:p>
        </w:tc>
      </w:tr>
      <w:tr w:rsidR="00F07588" w14:paraId="65E6F64C" w14:textId="77777777" w:rsidTr="008510FC">
        <w:trPr>
          <w:trHeight w:val="110"/>
        </w:trPr>
        <w:tc>
          <w:tcPr>
            <w:tcW w:w="5268" w:type="dxa"/>
            <w:gridSpan w:val="2"/>
            <w:tcBorders>
              <w:top w:val="none" w:sz="6" w:space="0" w:color="auto"/>
              <w:bottom w:val="none" w:sz="6" w:space="0" w:color="auto"/>
              <w:right w:val="none" w:sz="6" w:space="0" w:color="auto"/>
            </w:tcBorders>
          </w:tcPr>
          <w:p w14:paraId="423E7654" w14:textId="77777777" w:rsidR="00F07588" w:rsidRDefault="00F07588" w:rsidP="008510FC">
            <w:pPr>
              <w:pStyle w:val="Default"/>
              <w:rPr>
                <w:sz w:val="22"/>
                <w:szCs w:val="22"/>
              </w:rPr>
            </w:pPr>
            <w:r>
              <w:rPr>
                <w:b/>
                <w:bCs/>
                <w:sz w:val="22"/>
                <w:szCs w:val="22"/>
              </w:rPr>
              <w:t xml:space="preserve">E </w:t>
            </w:r>
          </w:p>
        </w:tc>
        <w:tc>
          <w:tcPr>
            <w:tcW w:w="5268" w:type="dxa"/>
            <w:gridSpan w:val="2"/>
            <w:tcBorders>
              <w:top w:val="none" w:sz="6" w:space="0" w:color="auto"/>
              <w:left w:val="none" w:sz="6" w:space="0" w:color="auto"/>
              <w:bottom w:val="none" w:sz="6" w:space="0" w:color="auto"/>
            </w:tcBorders>
          </w:tcPr>
          <w:p w14:paraId="714E5A31" w14:textId="4BF22BE8" w:rsidR="00F07588" w:rsidRDefault="00F07588" w:rsidP="008510FC">
            <w:pPr>
              <w:pStyle w:val="Default"/>
              <w:rPr>
                <w:sz w:val="22"/>
                <w:szCs w:val="22"/>
              </w:rPr>
            </w:pPr>
            <w:r>
              <w:rPr>
                <w:b/>
                <w:bCs/>
                <w:sz w:val="22"/>
                <w:szCs w:val="22"/>
              </w:rPr>
              <w:t>MET/NOT MET</w:t>
            </w:r>
            <w:r>
              <w:rPr>
                <w:b/>
                <w:bCs/>
                <w:sz w:val="22"/>
                <w:szCs w:val="22"/>
              </w:rPr>
              <w:t xml:space="preserve"> </w:t>
            </w:r>
            <w:r>
              <w:rPr>
                <w:b/>
                <w:bCs/>
                <w:sz w:val="22"/>
                <w:szCs w:val="22"/>
              </w:rPr>
              <w:t xml:space="preserve">* </w:t>
            </w:r>
            <w:r w:rsidRPr="001A69AC">
              <w:rPr>
                <w:sz w:val="22"/>
                <w:szCs w:val="22"/>
              </w:rPr>
              <w:t>REQUIRES MULTIDISCIPLINARY EVALUATION</w:t>
            </w:r>
            <w:r>
              <w:rPr>
                <w:b/>
                <w:bCs/>
                <w:sz w:val="22"/>
                <w:szCs w:val="22"/>
              </w:rPr>
              <w:t xml:space="preserve"> </w:t>
            </w:r>
          </w:p>
        </w:tc>
      </w:tr>
    </w:tbl>
    <w:p w14:paraId="68839C0C" w14:textId="77777777" w:rsidR="00F07588" w:rsidRDefault="00F07588" w:rsidP="00F07588">
      <w:pPr>
        <w:pStyle w:val="NormalWeb"/>
        <w:spacing w:before="0" w:beforeAutospacing="0" w:after="0" w:afterAutospacing="0"/>
        <w:rPr>
          <w:rFonts w:ascii="Arial" w:hAnsi="Arial" w:cs="Arial"/>
          <w:color w:val="000000"/>
        </w:rPr>
      </w:pPr>
    </w:p>
    <w:p w14:paraId="1C065B6B"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3AEDD04B" w14:textId="77777777" w:rsidR="00F07588" w:rsidRDefault="00F07588" w:rsidP="00F07588">
      <w:pPr>
        <w:pStyle w:val="NormalWeb"/>
        <w:spacing w:before="0" w:beforeAutospacing="0" w:after="0" w:afterAutospacing="0"/>
        <w:rPr>
          <w:rFonts w:ascii="Arial" w:hAnsi="Arial" w:cs="Arial"/>
          <w:color w:val="000000"/>
        </w:rPr>
      </w:pPr>
      <w:r>
        <w:rPr>
          <w:rFonts w:ascii="Arial" w:hAnsi="Arial" w:cs="Arial"/>
          <w:color w:val="000000"/>
        </w:rPr>
        <w:t> </w:t>
      </w:r>
    </w:p>
    <w:p w14:paraId="0C38378A" w14:textId="77777777" w:rsidR="00F07588" w:rsidRDefault="00F07588" w:rsidP="00F07588">
      <w:pPr>
        <w:spacing w:before="240" w:after="0" w:line="276" w:lineRule="auto"/>
      </w:pPr>
    </w:p>
    <w:p w14:paraId="16722C43" w14:textId="77777777" w:rsidR="00F828EA" w:rsidRDefault="00F828EA"/>
    <w:sectPr w:rsidR="00F828EA" w:rsidSect="00F07588">
      <w:pgSz w:w="11906" w:h="16838"/>
      <w:pgMar w:top="709" w:right="1133"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E1233BA"/>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2033F31"/>
    <w:multiLevelType w:val="multilevel"/>
    <w:tmpl w:val="EDC2E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486F2A"/>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2DB10C85"/>
    <w:multiLevelType w:val="multilevel"/>
    <w:tmpl w:val="F6A848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33E4DAE"/>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747658469">
    <w:abstractNumId w:val="3"/>
  </w:num>
  <w:num w:numId="2" w16cid:durableId="1110470179">
    <w:abstractNumId w:val="1"/>
  </w:num>
  <w:num w:numId="3" w16cid:durableId="366296997">
    <w:abstractNumId w:val="0"/>
  </w:num>
  <w:num w:numId="4" w16cid:durableId="572811321">
    <w:abstractNumId w:val="2"/>
  </w:num>
  <w:num w:numId="5" w16cid:durableId="14552448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588"/>
    <w:rsid w:val="00061B23"/>
    <w:rsid w:val="00231040"/>
    <w:rsid w:val="008A6F6A"/>
    <w:rsid w:val="00A7156C"/>
    <w:rsid w:val="00DE2F09"/>
    <w:rsid w:val="00F07588"/>
    <w:rsid w:val="00F828E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B242D"/>
  <w15:chartTrackingRefBased/>
  <w15:docId w15:val="{E05FDFF9-4CFF-4186-BDBE-A755893CC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588"/>
    <w:pPr>
      <w:spacing w:after="120" w:line="264" w:lineRule="auto"/>
    </w:pPr>
    <w:rPr>
      <w:rFonts w:eastAsiaTheme="minorEastAsia"/>
      <w:kern w:val="0"/>
      <w:sz w:val="20"/>
      <w:szCs w:val="20"/>
      <w14:ligatures w14:val="none"/>
    </w:rPr>
  </w:style>
  <w:style w:type="paragraph" w:styleId="Heading1">
    <w:name w:val="heading 1"/>
    <w:basedOn w:val="Normal"/>
    <w:next w:val="Normal"/>
    <w:link w:val="Heading1Char"/>
    <w:uiPriority w:val="9"/>
    <w:qFormat/>
    <w:rsid w:val="00F075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075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075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75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75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75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75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75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75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75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075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075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75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75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75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75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75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7588"/>
    <w:rPr>
      <w:rFonts w:eastAsiaTheme="majorEastAsia" w:cstheme="majorBidi"/>
      <w:color w:val="272727" w:themeColor="text1" w:themeTint="D8"/>
    </w:rPr>
  </w:style>
  <w:style w:type="paragraph" w:styleId="Title">
    <w:name w:val="Title"/>
    <w:basedOn w:val="Normal"/>
    <w:next w:val="Normal"/>
    <w:link w:val="TitleChar"/>
    <w:uiPriority w:val="10"/>
    <w:qFormat/>
    <w:rsid w:val="00F075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75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75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75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7588"/>
    <w:pPr>
      <w:spacing w:before="160"/>
      <w:jc w:val="center"/>
    </w:pPr>
    <w:rPr>
      <w:i/>
      <w:iCs/>
      <w:color w:val="404040" w:themeColor="text1" w:themeTint="BF"/>
    </w:rPr>
  </w:style>
  <w:style w:type="character" w:customStyle="1" w:styleId="QuoteChar">
    <w:name w:val="Quote Char"/>
    <w:basedOn w:val="DefaultParagraphFont"/>
    <w:link w:val="Quote"/>
    <w:uiPriority w:val="29"/>
    <w:rsid w:val="00F07588"/>
    <w:rPr>
      <w:i/>
      <w:iCs/>
      <w:color w:val="404040" w:themeColor="text1" w:themeTint="BF"/>
    </w:rPr>
  </w:style>
  <w:style w:type="paragraph" w:styleId="ListParagraph">
    <w:name w:val="List Paragraph"/>
    <w:basedOn w:val="Normal"/>
    <w:uiPriority w:val="34"/>
    <w:qFormat/>
    <w:rsid w:val="00F07588"/>
    <w:pPr>
      <w:ind w:left="720"/>
      <w:contextualSpacing/>
    </w:pPr>
  </w:style>
  <w:style w:type="character" w:styleId="IntenseEmphasis">
    <w:name w:val="Intense Emphasis"/>
    <w:basedOn w:val="DefaultParagraphFont"/>
    <w:uiPriority w:val="21"/>
    <w:qFormat/>
    <w:rsid w:val="00F07588"/>
    <w:rPr>
      <w:i/>
      <w:iCs/>
      <w:color w:val="0F4761" w:themeColor="accent1" w:themeShade="BF"/>
    </w:rPr>
  </w:style>
  <w:style w:type="paragraph" w:styleId="IntenseQuote">
    <w:name w:val="Intense Quote"/>
    <w:basedOn w:val="Normal"/>
    <w:next w:val="Normal"/>
    <w:link w:val="IntenseQuoteChar"/>
    <w:uiPriority w:val="30"/>
    <w:qFormat/>
    <w:rsid w:val="00F075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7588"/>
    <w:rPr>
      <w:i/>
      <w:iCs/>
      <w:color w:val="0F4761" w:themeColor="accent1" w:themeShade="BF"/>
    </w:rPr>
  </w:style>
  <w:style w:type="character" w:styleId="IntenseReference">
    <w:name w:val="Intense Reference"/>
    <w:basedOn w:val="DefaultParagraphFont"/>
    <w:uiPriority w:val="32"/>
    <w:qFormat/>
    <w:rsid w:val="00F07588"/>
    <w:rPr>
      <w:b/>
      <w:bCs/>
      <w:smallCaps/>
      <w:color w:val="0F4761" w:themeColor="accent1" w:themeShade="BF"/>
      <w:spacing w:val="5"/>
    </w:rPr>
  </w:style>
  <w:style w:type="paragraph" w:styleId="Caption">
    <w:name w:val="caption"/>
    <w:basedOn w:val="Normal"/>
    <w:next w:val="Normal"/>
    <w:uiPriority w:val="35"/>
    <w:semiHidden/>
    <w:unhideWhenUsed/>
    <w:qFormat/>
    <w:rsid w:val="00F07588"/>
    <w:pPr>
      <w:spacing w:line="240" w:lineRule="auto"/>
    </w:pPr>
    <w:rPr>
      <w:b/>
      <w:bCs/>
      <w:smallCaps/>
      <w:color w:val="595959" w:themeColor="text1" w:themeTint="A6"/>
      <w:spacing w:val="6"/>
    </w:rPr>
  </w:style>
  <w:style w:type="character" w:styleId="Strong">
    <w:name w:val="Strong"/>
    <w:basedOn w:val="DefaultParagraphFont"/>
    <w:uiPriority w:val="22"/>
    <w:qFormat/>
    <w:rsid w:val="00F07588"/>
    <w:rPr>
      <w:b/>
      <w:bCs/>
    </w:rPr>
  </w:style>
  <w:style w:type="character" w:styleId="Emphasis">
    <w:name w:val="Emphasis"/>
    <w:basedOn w:val="DefaultParagraphFont"/>
    <w:uiPriority w:val="20"/>
    <w:qFormat/>
    <w:rsid w:val="00F07588"/>
    <w:rPr>
      <w:i/>
      <w:iCs/>
    </w:rPr>
  </w:style>
  <w:style w:type="paragraph" w:styleId="NoSpacing">
    <w:name w:val="No Spacing"/>
    <w:uiPriority w:val="1"/>
    <w:qFormat/>
    <w:rsid w:val="00F07588"/>
    <w:pPr>
      <w:spacing w:after="0" w:line="240" w:lineRule="auto"/>
    </w:pPr>
    <w:rPr>
      <w:rFonts w:eastAsiaTheme="minorEastAsia"/>
      <w:kern w:val="0"/>
      <w:sz w:val="20"/>
      <w:szCs w:val="20"/>
      <w14:ligatures w14:val="none"/>
    </w:rPr>
  </w:style>
  <w:style w:type="character" w:styleId="SubtleEmphasis">
    <w:name w:val="Subtle Emphasis"/>
    <w:basedOn w:val="DefaultParagraphFont"/>
    <w:uiPriority w:val="19"/>
    <w:qFormat/>
    <w:rsid w:val="00F07588"/>
    <w:rPr>
      <w:i/>
      <w:iCs/>
      <w:color w:val="404040" w:themeColor="text1" w:themeTint="BF"/>
    </w:rPr>
  </w:style>
  <w:style w:type="character" w:styleId="SubtleReference">
    <w:name w:val="Subtle Reference"/>
    <w:basedOn w:val="DefaultParagraphFont"/>
    <w:uiPriority w:val="31"/>
    <w:qFormat/>
    <w:rsid w:val="00F07588"/>
    <w:rPr>
      <w:smallCaps/>
      <w:color w:val="404040" w:themeColor="text1" w:themeTint="BF"/>
      <w:u w:val="single" w:color="7F7F7F" w:themeColor="text1" w:themeTint="80"/>
    </w:rPr>
  </w:style>
  <w:style w:type="character" w:styleId="BookTitle">
    <w:name w:val="Book Title"/>
    <w:basedOn w:val="DefaultParagraphFont"/>
    <w:uiPriority w:val="33"/>
    <w:qFormat/>
    <w:rsid w:val="00F07588"/>
    <w:rPr>
      <w:b/>
      <w:bCs/>
      <w:smallCaps/>
    </w:rPr>
  </w:style>
  <w:style w:type="paragraph" w:styleId="TOCHeading">
    <w:name w:val="TOC Heading"/>
    <w:basedOn w:val="Heading1"/>
    <w:next w:val="Normal"/>
    <w:uiPriority w:val="39"/>
    <w:semiHidden/>
    <w:unhideWhenUsed/>
    <w:qFormat/>
    <w:rsid w:val="00F07588"/>
    <w:pPr>
      <w:spacing w:before="320" w:after="0" w:line="240" w:lineRule="auto"/>
      <w:outlineLvl w:val="9"/>
    </w:pPr>
    <w:rPr>
      <w:sz w:val="32"/>
      <w:szCs w:val="32"/>
    </w:rPr>
  </w:style>
  <w:style w:type="table" w:styleId="TableGrid">
    <w:name w:val="Table Grid"/>
    <w:basedOn w:val="TableNormal"/>
    <w:uiPriority w:val="39"/>
    <w:rsid w:val="00F07588"/>
    <w:pPr>
      <w:spacing w:after="0" w:line="240" w:lineRule="auto"/>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07588"/>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Default">
    <w:name w:val="Default"/>
    <w:rsid w:val="00F07588"/>
    <w:pPr>
      <w:autoSpaceDE w:val="0"/>
      <w:autoSpaceDN w:val="0"/>
      <w:adjustRightInd w:val="0"/>
      <w:spacing w:after="0" w:line="240" w:lineRule="auto"/>
    </w:pPr>
    <w:rPr>
      <w:rFonts w:ascii="Calibri" w:eastAsiaTheme="minorEastAsia" w:hAnsi="Calibri" w:cs="Calibri"/>
      <w:color w:val="000000"/>
      <w:kern w:val="0"/>
      <w:sz w:val="24"/>
      <w:szCs w:val="24"/>
      <w14:ligatures w14:val="none"/>
    </w:rPr>
  </w:style>
  <w:style w:type="character" w:styleId="Hyperlink">
    <w:name w:val="Hyperlink"/>
    <w:basedOn w:val="DefaultParagraphFont"/>
    <w:uiPriority w:val="99"/>
    <w:unhideWhenUsed/>
    <w:rsid w:val="00A7156C"/>
    <w:rPr>
      <w:color w:val="467886" w:themeColor="hyperlink"/>
      <w:u w:val="single"/>
    </w:rPr>
  </w:style>
  <w:style w:type="character" w:styleId="UnresolvedMention">
    <w:name w:val="Unresolved Mention"/>
    <w:basedOn w:val="DefaultParagraphFont"/>
    <w:uiPriority w:val="99"/>
    <w:semiHidden/>
    <w:unhideWhenUsed/>
    <w:rsid w:val="00A715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epts.washington.edu/dbpeds/Screening%20Tools/DSM-5%28ASD.Guidelines%29Feb2013.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20</Pages>
  <Words>3273</Words>
  <Characters>18661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Guttinger</dc:creator>
  <cp:keywords/>
  <dc:description/>
  <cp:lastModifiedBy>Robin Guttinger</cp:lastModifiedBy>
  <cp:revision>1</cp:revision>
  <dcterms:created xsi:type="dcterms:W3CDTF">2025-10-03T00:42:00Z</dcterms:created>
  <dcterms:modified xsi:type="dcterms:W3CDTF">2025-10-03T00:57:00Z</dcterms:modified>
</cp:coreProperties>
</file>